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218E" w:rsidRPr="002D63F8" w:rsidRDefault="00FD7CEA" w:rsidP="0057218E">
      <w:pPr>
        <w:pStyle w:val="a5"/>
      </w:pPr>
      <w:r>
        <w:rPr>
          <w:noProof/>
        </w:rPr>
        <mc:AlternateContent>
          <mc:Choice Requires="wps">
            <w:drawing>
              <wp:anchor distT="0" distB="0" distL="114300" distR="114300" simplePos="0" relativeHeight="251657216" behindDoc="0" locked="0" layoutInCell="1" allowOverlap="1">
                <wp:simplePos x="0" y="0"/>
                <wp:positionH relativeFrom="margin">
                  <wp:align>right</wp:align>
                </wp:positionH>
                <wp:positionV relativeFrom="paragraph">
                  <wp:posOffset>-72390</wp:posOffset>
                </wp:positionV>
                <wp:extent cx="2790825" cy="1666875"/>
                <wp:effectExtent l="0" t="0" r="9525" b="9525"/>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0825" cy="1666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5900" w:rsidRDefault="00A45900" w:rsidP="00A45900">
                            <w:pPr>
                              <w:pStyle w:val="af0"/>
                              <w:jc w:val="center"/>
                            </w:pPr>
                          </w:p>
                          <w:p w:rsidR="00FD7CEA" w:rsidRPr="00516DB0" w:rsidRDefault="00FD7CEA" w:rsidP="00FD7CEA">
                            <w:pPr>
                              <w:pStyle w:val="af2"/>
                              <w:spacing w:after="0"/>
                              <w:jc w:val="center"/>
                              <w:rPr>
                                <w:sz w:val="25"/>
                                <w:szCs w:val="25"/>
                              </w:rPr>
                            </w:pPr>
                            <w:r w:rsidRPr="00516DB0">
                              <w:rPr>
                                <w:sz w:val="25"/>
                                <w:szCs w:val="25"/>
                              </w:rPr>
                              <w:t xml:space="preserve">Саморегулируемые организации </w:t>
                            </w:r>
                          </w:p>
                          <w:p w:rsidR="00FD7CEA" w:rsidRPr="00516DB0" w:rsidRDefault="00FD7CEA" w:rsidP="00FD7CEA">
                            <w:pPr>
                              <w:pStyle w:val="af2"/>
                              <w:spacing w:after="0"/>
                              <w:jc w:val="center"/>
                              <w:rPr>
                                <w:sz w:val="25"/>
                                <w:szCs w:val="25"/>
                              </w:rPr>
                            </w:pPr>
                            <w:r w:rsidRPr="00516DB0">
                              <w:rPr>
                                <w:sz w:val="25"/>
                                <w:szCs w:val="25"/>
                              </w:rPr>
                              <w:t>кадастровых инженеров</w:t>
                            </w:r>
                          </w:p>
                          <w:p w:rsidR="00FD7CEA" w:rsidRPr="00516DB0" w:rsidRDefault="00FD7CEA" w:rsidP="00FD7CEA">
                            <w:pPr>
                              <w:pStyle w:val="af2"/>
                              <w:spacing w:after="0"/>
                              <w:jc w:val="center"/>
                              <w:rPr>
                                <w:sz w:val="25"/>
                                <w:szCs w:val="25"/>
                              </w:rPr>
                            </w:pPr>
                            <w:r w:rsidRPr="00516DB0">
                              <w:rPr>
                                <w:sz w:val="25"/>
                                <w:szCs w:val="25"/>
                              </w:rPr>
                              <w:t>(по списку)</w:t>
                            </w:r>
                          </w:p>
                          <w:p w:rsidR="00FD7CEA" w:rsidRPr="00516DB0" w:rsidRDefault="00FD7CEA" w:rsidP="00FD7CEA">
                            <w:pPr>
                              <w:pStyle w:val="a3"/>
                              <w:jc w:val="left"/>
                              <w:rPr>
                                <w:sz w:val="25"/>
                                <w:szCs w:val="25"/>
                              </w:rPr>
                            </w:pPr>
                          </w:p>
                          <w:p w:rsidR="00A45900" w:rsidRDefault="00A45900" w:rsidP="00A45900">
                            <w:pPr>
                              <w:pStyle w:val="af0"/>
                              <w:jc w:val="center"/>
                            </w:pPr>
                          </w:p>
                          <w:p w:rsidR="00D90D2C" w:rsidRDefault="00D90D2C" w:rsidP="00746F65">
                            <w:pPr>
                              <w:pStyle w:val="ab"/>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168.55pt;margin-top:-5.7pt;width:219.75pt;height:131.25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" filled="f" stroked="f">
                <v:textbox inset="0,0,0,0">
                  <w:txbxContent>
                    <w:p w:rsidR="00A45900" w:rsidRDefault="00A45900" w:rsidP="00A45900">
                      <w:pPr>
                        <w:pStyle w:val="af0"/>
                        <w:jc w:val="center"/>
                      </w:pPr>
                    </w:p>
                    <w:p w:rsidR="00FD7CEA" w:rsidRPr="00516DB0" w:rsidRDefault="00FD7CEA" w:rsidP="00FD7CEA">
                      <w:pPr>
                        <w:pStyle w:val="af2"/>
                        <w:spacing w:after="0"/>
                        <w:jc w:val="center"/>
                        <w:rPr>
                          <w:sz w:val="25"/>
                          <w:szCs w:val="25"/>
                        </w:rPr>
                      </w:pPr>
                      <w:r w:rsidRPr="00516DB0">
                        <w:rPr>
                          <w:sz w:val="25"/>
                          <w:szCs w:val="25"/>
                        </w:rPr>
                        <w:t xml:space="preserve">Саморегулируемые организации </w:t>
                      </w:r>
                    </w:p>
                    <w:p w:rsidR="00FD7CEA" w:rsidRPr="00516DB0" w:rsidRDefault="00FD7CEA" w:rsidP="00FD7CEA">
                      <w:pPr>
                        <w:pStyle w:val="af2"/>
                        <w:spacing w:after="0"/>
                        <w:jc w:val="center"/>
                        <w:rPr>
                          <w:sz w:val="25"/>
                          <w:szCs w:val="25"/>
                        </w:rPr>
                      </w:pPr>
                      <w:r w:rsidRPr="00516DB0">
                        <w:rPr>
                          <w:sz w:val="25"/>
                          <w:szCs w:val="25"/>
                        </w:rPr>
                        <w:t>кадастровых инженеров</w:t>
                      </w:r>
                    </w:p>
                    <w:p w:rsidR="00FD7CEA" w:rsidRPr="00516DB0" w:rsidRDefault="00FD7CEA" w:rsidP="00FD7CEA">
                      <w:pPr>
                        <w:pStyle w:val="af2"/>
                        <w:spacing w:after="0"/>
                        <w:jc w:val="center"/>
                        <w:rPr>
                          <w:sz w:val="25"/>
                          <w:szCs w:val="25"/>
                        </w:rPr>
                      </w:pPr>
                      <w:r w:rsidRPr="00516DB0">
                        <w:rPr>
                          <w:sz w:val="25"/>
                          <w:szCs w:val="25"/>
                        </w:rPr>
                        <w:t>(по списку)</w:t>
                      </w:r>
                    </w:p>
                    <w:p w:rsidR="00FD7CEA" w:rsidRPr="00516DB0" w:rsidRDefault="00FD7CEA" w:rsidP="00FD7CEA">
                      <w:pPr>
                        <w:pStyle w:val="a3"/>
                        <w:jc w:val="left"/>
                        <w:rPr>
                          <w:sz w:val="25"/>
                          <w:szCs w:val="25"/>
                        </w:rPr>
                      </w:pPr>
                    </w:p>
                    <w:p w:rsidR="00A45900" w:rsidRDefault="00A45900" w:rsidP="00A45900">
                      <w:pPr>
                        <w:pStyle w:val="af0"/>
                        <w:jc w:val="center"/>
                      </w:pPr>
                    </w:p>
                    <w:p w:rsidR="00D90D2C" w:rsidRDefault="00D90D2C" w:rsidP="00746F65">
                      <w:pPr>
                        <w:pStyle w:val="ab"/>
                        <w:jc w:val="center"/>
                      </w:pPr>
                    </w:p>
                  </w:txbxContent>
                </v:textbox>
                <w10:wrap anchorx="margin"/>
              </v:shape>
            </w:pict>
          </mc:Fallback>
        </mc:AlternateContent>
      </w:r>
      <w:r w:rsidR="00BF3E67">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margin-left:.3pt;margin-top:0;width:247pt;height:200.95pt;z-index:-251657216;mso-position-horizontal-relative:text;mso-position-vertical-relative:text" wrapcoords="4071 322 3874 887 4399 1370 66 1693 66 2901 2823 3143 2757 4110 4399 4272 6959 5481 2954 6770 2954 7576 6237 8060 3874 8221 3874 9027 10767 9349 -66 9591 -66 10236 1182 10639 985 11203 1247 11767 10767 11928 5055 12412 4990 13137 7484 13218 4071 13701 4136 14266 6959 14507 6959 15233 10767 15797 9520 16522 9388 16684 9388 17087 1379 18134 1050 18457 853 19827 919 20955 21075 21036 21337 21036 21469 19988 20156 19827 10898 19666 10898 18779 10767 18376 20550 18215 20550 18054 10636 17087 10767 15797 15626 15233 15626 14749 10767 14507 17923 14185 17989 13460 16742 13137 16610 12412 10767 11928 20484 11767 21075 11606 20747 10639 21600 10236 21469 9430 10767 9349 18120 9027 18120 8221 11621 8060 18908 7657 19105 7012 14838 5481 14969 4755 13525 4594 5318 4191 18843 4110 18908 3143 21403 2901 21403 1693 15954 1612 17923 1209 17595 322 4071 322">
            <v:imagedata r:id="rId8" o:title="Общий"/>
            <w10:wrap type="tight"/>
          </v:shape>
        </w:pict>
      </w:r>
      <w:r w:rsidR="009E4DB9">
        <w:rPr>
          <w:noProof/>
        </w:rPr>
        <mc:AlternateContent>
          <mc:Choice Requires="wps">
            <w:drawing>
              <wp:anchor distT="0" distB="0" distL="114300" distR="114300" simplePos="0" relativeHeight="251656192" behindDoc="1" locked="0" layoutInCell="0" allowOverlap="1">
                <wp:simplePos x="0" y="0"/>
                <wp:positionH relativeFrom="column">
                  <wp:posOffset>-3175</wp:posOffset>
                </wp:positionH>
                <wp:positionV relativeFrom="page">
                  <wp:posOffset>715645</wp:posOffset>
                </wp:positionV>
                <wp:extent cx="5943600" cy="2818765"/>
                <wp:effectExtent l="0" t="0" r="0" b="0"/>
                <wp:wrapNone/>
                <wp:docPr id="2"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2818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C70948" id="Rectangle 28" o:spid="_x0000_s1026" style="position:absolute;margin-left:-.25pt;margin-top:56.35pt;width:468pt;height:221.95pt;z-index:-251667969;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" o:allowincell="f" filled="f" stroked="f">
                <w10:wrap anchory="page"/>
              </v:rect>
            </w:pict>
          </mc:Fallback>
        </mc:AlternateContent>
      </w:r>
    </w:p>
    <w:p w:rsidR="002132D1" w:rsidRDefault="002132D1" w:rsidP="009C6C92">
      <w:pPr>
        <w:pStyle w:val="a6"/>
        <w:rPr>
          <w:lang w:val="en-US"/>
        </w:rPr>
      </w:pPr>
    </w:p>
    <w:p w:rsidR="002132D1" w:rsidRPr="002132D1" w:rsidRDefault="002132D1" w:rsidP="002132D1">
      <w:pPr>
        <w:rPr>
          <w:lang w:val="en-US"/>
        </w:rPr>
      </w:pPr>
    </w:p>
    <w:p w:rsidR="002132D1" w:rsidRPr="002132D1" w:rsidRDefault="002132D1" w:rsidP="002132D1">
      <w:pPr>
        <w:rPr>
          <w:lang w:val="en-US"/>
        </w:rPr>
      </w:pPr>
    </w:p>
    <w:p w:rsidR="002132D1" w:rsidRPr="002132D1" w:rsidRDefault="002132D1" w:rsidP="002132D1">
      <w:pPr>
        <w:rPr>
          <w:lang w:val="en-US"/>
        </w:rPr>
      </w:pPr>
    </w:p>
    <w:p w:rsidR="002132D1" w:rsidRDefault="002132D1" w:rsidP="002132D1">
      <w:pPr>
        <w:rPr>
          <w:lang w:val="en-US"/>
        </w:rPr>
      </w:pPr>
    </w:p>
    <w:p w:rsidR="00A45900" w:rsidRDefault="002132D1" w:rsidP="002132D1">
      <w:pPr>
        <w:tabs>
          <w:tab w:val="left" w:pos="3375"/>
        </w:tabs>
        <w:rPr>
          <w:lang w:val="en-US"/>
        </w:rPr>
      </w:pPr>
      <w:r>
        <w:rPr>
          <w:lang w:val="en-US"/>
        </w:rPr>
        <w:tab/>
      </w:r>
    </w:p>
    <w:p w:rsidR="00A45900" w:rsidRPr="00A45900" w:rsidRDefault="008C68BB" w:rsidP="00A45900">
      <w:pPr>
        <w:rPr>
          <w:lang w:val="en-US"/>
        </w:rPr>
      </w:pPr>
      <w:r>
        <w:rPr>
          <w:noProof/>
        </w:rPr>
        <mc:AlternateContent>
          <mc:Choice Requires="wpg">
            <w:drawing>
              <wp:anchor distT="0" distB="0" distL="114300" distR="114300" simplePos="0" relativeHeight="251658240" behindDoc="0" locked="0" layoutInCell="1" allowOverlap="1">
                <wp:simplePos x="0" y="0"/>
                <wp:positionH relativeFrom="column">
                  <wp:posOffset>243782</wp:posOffset>
                </wp:positionH>
                <wp:positionV relativeFrom="paragraph">
                  <wp:posOffset>202764</wp:posOffset>
                </wp:positionV>
                <wp:extent cx="2513528" cy="431956"/>
                <wp:effectExtent l="0" t="0" r="1270" b="6350"/>
                <wp:wrapNone/>
                <wp:docPr id="11" name="Группа 11"/>
                <wp:cNvGraphicFramePr/>
                <a:graphic xmlns:a="http://schemas.openxmlformats.org/drawingml/2006/main">
                  <a:graphicData uri="http://schemas.microsoft.com/office/word/2010/wordprocessingGroup">
                    <wpg:wgp>
                      <wpg:cNvGrpSpPr/>
                      <wpg:grpSpPr>
                        <a:xfrm>
                          <a:off x="0" y="0"/>
                          <a:ext cx="2513528" cy="431956"/>
                          <a:chOff x="112197" y="-47625"/>
                          <a:chExt cx="2513528" cy="431956"/>
                        </a:xfrm>
                      </wpg:grpSpPr>
                      <wps:wsp>
                        <wps:cNvPr id="6" name="Text Box 5"/>
                        <wps:cNvSpPr txBox="1">
                          <a:spLocks noChangeArrowheads="1"/>
                        </wps:cNvSpPr>
                        <wps:spPr bwMode="auto">
                          <a:xfrm>
                            <a:off x="112197" y="-34930"/>
                            <a:ext cx="1075888"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394A" w:rsidRPr="0004394A" w:rsidRDefault="0004394A">
                              <w:pPr>
                                <w:pStyle w:val="a3"/>
                                <w:rPr>
                                  <w:sz w:val="24"/>
                                  <w:szCs w:val="24"/>
                                </w:rPr>
                              </w:pPr>
                            </w:p>
                          </w:txbxContent>
                        </wps:txbx>
                        <wps:bodyPr rot="0" vert="horz" wrap="square" lIns="0" tIns="0" rIns="0" bIns="0" anchor="t" anchorCtr="0" upright="1">
                          <a:noAutofit/>
                        </wps:bodyPr>
                      </wps:wsp>
                      <wps:wsp>
                        <wps:cNvPr id="7" name="Text Box 6"/>
                        <wps:cNvSpPr txBox="1">
                          <a:spLocks noChangeArrowheads="1"/>
                        </wps:cNvSpPr>
                        <wps:spPr bwMode="auto">
                          <a:xfrm>
                            <a:off x="1555750" y="-47625"/>
                            <a:ext cx="1069975" cy="168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C53E4" w:rsidRPr="0004394A" w:rsidRDefault="005C53E4" w:rsidP="005C53E4">
                              <w:pPr>
                                <w:pStyle w:val="a3"/>
                                <w:tabs>
                                  <w:tab w:val="clear" w:pos="4153"/>
                                  <w:tab w:val="clear" w:pos="8306"/>
                                </w:tabs>
                                <w:suppressAutoHyphens w:val="0"/>
                                <w:rPr>
                                  <w:sz w:val="24"/>
                                  <w:szCs w:val="24"/>
                                </w:rPr>
                              </w:pPr>
                            </w:p>
                          </w:txbxContent>
                        </wps:txbx>
                        <wps:bodyPr rot="0" vert="horz" wrap="square" lIns="0" tIns="0" rIns="0" bIns="0" anchor="t" anchorCtr="0" upright="1">
                          <a:noAutofit/>
                        </wps:bodyPr>
                      </wps:wsp>
                      <wps:wsp>
                        <wps:cNvPr id="8" name="Text Box 7"/>
                        <wps:cNvSpPr txBox="1">
                          <a:spLocks noChangeArrowheads="1"/>
                        </wps:cNvSpPr>
                        <wps:spPr bwMode="auto">
                          <a:xfrm>
                            <a:off x="420735" y="210426"/>
                            <a:ext cx="897571" cy="156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0D2C" w:rsidRPr="00D735F2" w:rsidRDefault="00D90D2C" w:rsidP="00D735F2">
                              <w:pPr>
                                <w:pStyle w:val="a3"/>
                                <w:tabs>
                                  <w:tab w:val="clear" w:pos="4153"/>
                                  <w:tab w:val="clear" w:pos="8306"/>
                                </w:tabs>
                                <w:suppressAutoHyphens w:val="0"/>
                                <w:jc w:val="left"/>
                                <w:rPr>
                                  <w:sz w:val="24"/>
                                  <w:szCs w:val="24"/>
                                </w:rPr>
                              </w:pPr>
                            </w:p>
                          </w:txbxContent>
                        </wps:txbx>
                        <wps:bodyPr rot="0" vert="horz" wrap="square" lIns="0" tIns="0" rIns="0" bIns="0" anchor="t" anchorCtr="0" upright="1">
                          <a:noAutofit/>
                        </wps:bodyPr>
                      </wps:wsp>
                      <wps:wsp>
                        <wps:cNvPr id="9" name="Text Box 8"/>
                        <wps:cNvSpPr txBox="1">
                          <a:spLocks noChangeArrowheads="1"/>
                        </wps:cNvSpPr>
                        <wps:spPr bwMode="auto">
                          <a:xfrm>
                            <a:off x="1604408" y="203200"/>
                            <a:ext cx="1021317" cy="1811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0D2C" w:rsidRPr="009D67E3" w:rsidRDefault="00D90D2C" w:rsidP="009D67E3">
                              <w:pPr>
                                <w:pStyle w:val="a3"/>
                                <w:tabs>
                                  <w:tab w:val="clear" w:pos="4153"/>
                                  <w:tab w:val="clear" w:pos="8306"/>
                                </w:tabs>
                                <w:suppressAutoHyphens w:val="0"/>
                                <w:jc w:val="left"/>
                                <w:rPr>
                                  <w:sz w:val="24"/>
                                  <w:szCs w:val="24"/>
                                </w:rPr>
                              </w:pP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Группа 11" o:spid="_x0000_s1027" style="position:absolute;margin-left:19.2pt;margin-top:15.95pt;width:197.9pt;height:34pt;z-index:251658240;mso-width-relative:margin;mso-height-relative:margin" coordorigin="1121,-476" coordsize="25135,43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">
                <v:shape id="Text Box 5" o:spid="_x0000_s1028" type="#_x0000_t202" style="position:absolute;left:1121;top:-349;width:10759;height:18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rsidR="0004394A" w:rsidRPr="0004394A" w:rsidRDefault="0004394A">
                        <w:pPr>
                          <w:pStyle w:val="a3"/>
                          <w:rPr>
                            <w:sz w:val="24"/>
                            <w:szCs w:val="24"/>
                          </w:rPr>
                        </w:pPr>
                      </w:p>
                    </w:txbxContent>
                  </v:textbox>
                </v:shape>
                <v:shape id="Text Box 6" o:spid="_x0000_s1029" type="#_x0000_t202" style="position:absolute;left:15557;top:-476;width:10700;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rsidR="005C53E4" w:rsidRPr="0004394A" w:rsidRDefault="005C53E4" w:rsidP="005C53E4">
                        <w:pPr>
                          <w:pStyle w:val="a3"/>
                          <w:tabs>
                            <w:tab w:val="clear" w:pos="4153"/>
                            <w:tab w:val="clear" w:pos="8306"/>
                          </w:tabs>
                          <w:suppressAutoHyphens w:val="0"/>
                          <w:rPr>
                            <w:sz w:val="24"/>
                            <w:szCs w:val="24"/>
                          </w:rPr>
                        </w:pPr>
                      </w:p>
                    </w:txbxContent>
                  </v:textbox>
                </v:shape>
                <v:shape id="Text Box 7" o:spid="_x0000_s1030" type="#_x0000_t202" style="position:absolute;left:4207;top:2104;width:8976;height:1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" filled="f" stroked="f">
                  <v:textbox inset="0,0,0,0">
                    <w:txbxContent>
                      <w:p w:rsidR="00D90D2C" w:rsidRPr="00D735F2" w:rsidRDefault="00D90D2C" w:rsidP="00D735F2">
                        <w:pPr>
                          <w:pStyle w:val="a3"/>
                          <w:tabs>
                            <w:tab w:val="clear" w:pos="4153"/>
                            <w:tab w:val="clear" w:pos="8306"/>
                          </w:tabs>
                          <w:suppressAutoHyphens w:val="0"/>
                          <w:jc w:val="left"/>
                          <w:rPr>
                            <w:sz w:val="24"/>
                            <w:szCs w:val="24"/>
                          </w:rPr>
                        </w:pPr>
                      </w:p>
                    </w:txbxContent>
                  </v:textbox>
                </v:shape>
                <v:shape id="Text Box 8" o:spid="_x0000_s1031" type="#_x0000_t202" style="position:absolute;left:16044;top:2032;width:10213;height:1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rsidR="00D90D2C" w:rsidRPr="009D67E3" w:rsidRDefault="00D90D2C" w:rsidP="009D67E3">
                        <w:pPr>
                          <w:pStyle w:val="a3"/>
                          <w:tabs>
                            <w:tab w:val="clear" w:pos="4153"/>
                            <w:tab w:val="clear" w:pos="8306"/>
                          </w:tabs>
                          <w:suppressAutoHyphens w:val="0"/>
                          <w:jc w:val="left"/>
                          <w:rPr>
                            <w:sz w:val="24"/>
                            <w:szCs w:val="24"/>
                          </w:rPr>
                        </w:pPr>
                      </w:p>
                    </w:txbxContent>
                  </v:textbox>
                </v:shape>
              </v:group>
            </w:pict>
          </mc:Fallback>
        </mc:AlternateContent>
      </w:r>
    </w:p>
    <w:p w:rsidR="00A45900" w:rsidRPr="00A45900" w:rsidRDefault="00A45900" w:rsidP="00A45900">
      <w:pPr>
        <w:rPr>
          <w:lang w:val="en-US"/>
        </w:rPr>
      </w:pPr>
    </w:p>
    <w:p w:rsidR="00A45900" w:rsidRPr="00A45900" w:rsidRDefault="00A45900" w:rsidP="00A45900">
      <w:pPr>
        <w:rPr>
          <w:lang w:val="en-US"/>
        </w:rPr>
      </w:pPr>
    </w:p>
    <w:p w:rsidR="00A45900" w:rsidRPr="008C68BB" w:rsidRDefault="00A45900" w:rsidP="00A45900">
      <w:pPr>
        <w:rPr>
          <w:b/>
          <w:lang w:val="en-US"/>
        </w:rPr>
      </w:pPr>
    </w:p>
    <w:p w:rsidR="002354FB" w:rsidRPr="00516DB0" w:rsidRDefault="002354FB" w:rsidP="002354FB">
      <w:pPr>
        <w:ind w:right="282"/>
        <w:rPr>
          <w:b/>
          <w:color w:val="000000" w:themeColor="text1"/>
          <w:sz w:val="25"/>
          <w:szCs w:val="25"/>
        </w:rPr>
      </w:pPr>
      <w:r>
        <w:rPr>
          <w:szCs w:val="28"/>
        </w:rPr>
        <w:t xml:space="preserve"> </w:t>
      </w:r>
      <w:r w:rsidRPr="00516DB0">
        <w:rPr>
          <w:sz w:val="25"/>
          <w:szCs w:val="25"/>
        </w:rPr>
        <w:t xml:space="preserve">   </w:t>
      </w:r>
      <w:r w:rsidR="00FD7CEA" w:rsidRPr="00516DB0">
        <w:rPr>
          <w:b/>
          <w:sz w:val="25"/>
          <w:szCs w:val="25"/>
        </w:rPr>
        <w:t xml:space="preserve">О </w:t>
      </w:r>
      <w:r w:rsidR="00A54201" w:rsidRPr="00516DB0">
        <w:rPr>
          <w:b/>
          <w:color w:val="000000" w:themeColor="text1"/>
          <w:sz w:val="25"/>
          <w:szCs w:val="25"/>
        </w:rPr>
        <w:t xml:space="preserve">необходимости </w:t>
      </w:r>
      <w:r w:rsidRPr="00516DB0">
        <w:rPr>
          <w:b/>
          <w:color w:val="000000" w:themeColor="text1"/>
          <w:sz w:val="25"/>
          <w:szCs w:val="25"/>
        </w:rPr>
        <w:t>получения</w:t>
      </w:r>
    </w:p>
    <w:p w:rsidR="002354FB" w:rsidRPr="00516DB0" w:rsidRDefault="002354FB" w:rsidP="002354FB">
      <w:pPr>
        <w:ind w:right="282"/>
        <w:rPr>
          <w:b/>
          <w:color w:val="000000" w:themeColor="text1"/>
          <w:sz w:val="25"/>
          <w:szCs w:val="25"/>
        </w:rPr>
      </w:pPr>
      <w:r w:rsidRPr="00516DB0">
        <w:rPr>
          <w:b/>
          <w:color w:val="000000" w:themeColor="text1"/>
          <w:sz w:val="25"/>
          <w:szCs w:val="25"/>
        </w:rPr>
        <w:t xml:space="preserve">    разрешительной документации на ГТС</w:t>
      </w:r>
    </w:p>
    <w:p w:rsidR="00712938" w:rsidRPr="00FD7CEA" w:rsidRDefault="00712938" w:rsidP="00A54201"/>
    <w:p w:rsidR="00FD7CEA" w:rsidRPr="00516DB0" w:rsidRDefault="00FD7CEA" w:rsidP="008B2CC9">
      <w:pPr>
        <w:pStyle w:val="af0"/>
        <w:jc w:val="center"/>
        <w:rPr>
          <w:sz w:val="25"/>
          <w:szCs w:val="25"/>
        </w:rPr>
      </w:pPr>
      <w:r w:rsidRPr="00516DB0">
        <w:rPr>
          <w:sz w:val="25"/>
          <w:szCs w:val="25"/>
        </w:rPr>
        <w:t>Уважаемые коллеги!</w:t>
      </w:r>
    </w:p>
    <w:p w:rsidR="004F59F0" w:rsidRPr="00516DB0" w:rsidRDefault="004F59F0" w:rsidP="008B2CC9">
      <w:pPr>
        <w:pStyle w:val="af0"/>
        <w:jc w:val="center"/>
        <w:rPr>
          <w:sz w:val="25"/>
          <w:szCs w:val="25"/>
        </w:rPr>
      </w:pPr>
    </w:p>
    <w:p w:rsidR="002354FB" w:rsidRPr="00516DB0" w:rsidRDefault="00B30D07" w:rsidP="008B2CC9">
      <w:pPr>
        <w:jc w:val="both"/>
        <w:rPr>
          <w:color w:val="000000"/>
          <w:sz w:val="25"/>
          <w:szCs w:val="25"/>
        </w:rPr>
      </w:pPr>
      <w:r w:rsidRPr="00516DB0">
        <w:rPr>
          <w:sz w:val="25"/>
          <w:szCs w:val="25"/>
        </w:rPr>
        <w:t xml:space="preserve">         </w:t>
      </w:r>
      <w:r w:rsidR="00A54201" w:rsidRPr="00516DB0">
        <w:rPr>
          <w:sz w:val="25"/>
          <w:szCs w:val="25"/>
        </w:rPr>
        <w:t xml:space="preserve"> </w:t>
      </w:r>
      <w:r w:rsidR="00A54201" w:rsidRPr="00516DB0">
        <w:rPr>
          <w:sz w:val="25"/>
          <w:szCs w:val="25"/>
          <w:shd w:val="clear" w:color="auto" w:fill="FFFFFF"/>
        </w:rPr>
        <w:t xml:space="preserve"> В целях </w:t>
      </w:r>
      <w:r w:rsidR="00380847" w:rsidRPr="00516DB0">
        <w:rPr>
          <w:sz w:val="25"/>
          <w:szCs w:val="25"/>
          <w:shd w:val="clear" w:color="auto" w:fill="FFFFFF"/>
        </w:rPr>
        <w:t xml:space="preserve">повышения </w:t>
      </w:r>
      <w:r w:rsidR="00380847" w:rsidRPr="00516DB0">
        <w:rPr>
          <w:sz w:val="25"/>
          <w:szCs w:val="25"/>
        </w:rPr>
        <w:t>качества предоставления государственной услуги в сфере государственного кадастрового учета и государственной регистрации, а также</w:t>
      </w:r>
      <w:r w:rsidR="00380847" w:rsidRPr="00516DB0">
        <w:rPr>
          <w:sz w:val="25"/>
          <w:szCs w:val="25"/>
          <w:shd w:val="clear" w:color="auto" w:fill="FFFFFF"/>
        </w:rPr>
        <w:t xml:space="preserve"> </w:t>
      </w:r>
      <w:r w:rsidR="00A54201" w:rsidRPr="00516DB0">
        <w:rPr>
          <w:sz w:val="25"/>
          <w:szCs w:val="25"/>
          <w:shd w:val="clear" w:color="auto" w:fill="FFFFFF"/>
        </w:rPr>
        <w:t xml:space="preserve">нивелирования рисков увеличения количества приостановлений учетно-регистрационных действий </w:t>
      </w:r>
      <w:r w:rsidR="00A54201" w:rsidRPr="00516DB0">
        <w:rPr>
          <w:color w:val="000000"/>
          <w:sz w:val="25"/>
          <w:szCs w:val="25"/>
        </w:rPr>
        <w:t xml:space="preserve">в отношении </w:t>
      </w:r>
      <w:r w:rsidR="002354FB" w:rsidRPr="00516DB0">
        <w:rPr>
          <w:color w:val="000000"/>
          <w:sz w:val="25"/>
          <w:szCs w:val="25"/>
        </w:rPr>
        <w:t xml:space="preserve">гидротехнических сооружений </w:t>
      </w:r>
      <w:r w:rsidR="004F59F0" w:rsidRPr="00516DB0">
        <w:rPr>
          <w:color w:val="000000"/>
          <w:sz w:val="25"/>
          <w:szCs w:val="25"/>
        </w:rPr>
        <w:t>(далее – ГТС)</w:t>
      </w:r>
      <w:r w:rsidR="004F59F0" w:rsidRPr="00516DB0">
        <w:rPr>
          <w:color w:val="000000"/>
          <w:sz w:val="25"/>
          <w:szCs w:val="25"/>
        </w:rPr>
        <w:t xml:space="preserve"> </w:t>
      </w:r>
      <w:r w:rsidR="002354FB" w:rsidRPr="00516DB0">
        <w:rPr>
          <w:color w:val="000000"/>
          <w:sz w:val="25"/>
          <w:szCs w:val="25"/>
        </w:rPr>
        <w:t>сообщаем.</w:t>
      </w:r>
    </w:p>
    <w:p w:rsidR="002354FB" w:rsidRPr="00516DB0" w:rsidRDefault="002354FB" w:rsidP="008B2CC9">
      <w:pPr>
        <w:autoSpaceDE w:val="0"/>
        <w:autoSpaceDN w:val="0"/>
        <w:adjustRightInd w:val="0"/>
        <w:jc w:val="both"/>
        <w:rPr>
          <w:sz w:val="25"/>
          <w:szCs w:val="25"/>
        </w:rPr>
      </w:pPr>
      <w:r w:rsidRPr="00516DB0">
        <w:rPr>
          <w:color w:val="000000"/>
          <w:sz w:val="25"/>
          <w:szCs w:val="25"/>
        </w:rPr>
        <w:t xml:space="preserve">          </w:t>
      </w:r>
      <w:r w:rsidR="00380847" w:rsidRPr="00516DB0">
        <w:rPr>
          <w:color w:val="000000"/>
          <w:sz w:val="25"/>
          <w:szCs w:val="25"/>
        </w:rPr>
        <w:t xml:space="preserve"> К</w:t>
      </w:r>
      <w:r w:rsidRPr="00516DB0">
        <w:rPr>
          <w:color w:val="000000"/>
          <w:sz w:val="25"/>
          <w:szCs w:val="25"/>
        </w:rPr>
        <w:t xml:space="preserve"> </w:t>
      </w:r>
      <w:r w:rsidR="004F59F0" w:rsidRPr="00516DB0">
        <w:rPr>
          <w:color w:val="000000"/>
          <w:sz w:val="25"/>
          <w:szCs w:val="25"/>
        </w:rPr>
        <w:t xml:space="preserve">ГТС </w:t>
      </w:r>
      <w:r w:rsidR="00380847" w:rsidRPr="00516DB0">
        <w:rPr>
          <w:color w:val="000000"/>
          <w:sz w:val="25"/>
          <w:szCs w:val="25"/>
        </w:rPr>
        <w:t>относятся:</w:t>
      </w:r>
      <w:r w:rsidRPr="00516DB0">
        <w:rPr>
          <w:sz w:val="25"/>
          <w:szCs w:val="25"/>
        </w:rPr>
        <w:t xml:space="preserve"> плотины, здания гидроэлектростанций, водосбросные, водоспускные и водовыпускные сооружения, туннели, каналы, насосные станции, судоходные шлюзы, судоподъемники; сооружения, предназначенные для защиты от наводнений, разрушений берегов и дна водохранилищ, рек; сооружения (дамбы), ограждающие хранилища жидких отходов промышленных и сельскохозяйственных организаций; устройства от размывов на каналах, а также другие сооружения, здания, устройства и иные объекты, предназначенные для использования водных ресурсов и предотвращения негативного воздействия вод и жидких отходов</w:t>
      </w:r>
      <w:r w:rsidR="00DF123A" w:rsidRPr="00516DB0">
        <w:rPr>
          <w:sz w:val="25"/>
          <w:szCs w:val="25"/>
        </w:rPr>
        <w:t xml:space="preserve"> (ст.3 Закона № 117-ФЗ)</w:t>
      </w:r>
      <w:r w:rsidRPr="00516DB0">
        <w:rPr>
          <w:rStyle w:val="af7"/>
          <w:sz w:val="25"/>
          <w:szCs w:val="25"/>
        </w:rPr>
        <w:footnoteReference w:id="1"/>
      </w:r>
    </w:p>
    <w:p w:rsidR="00DF123A" w:rsidRPr="00516DB0" w:rsidRDefault="002354FB" w:rsidP="008B2CC9">
      <w:pPr>
        <w:autoSpaceDE w:val="0"/>
        <w:autoSpaceDN w:val="0"/>
        <w:adjustRightInd w:val="0"/>
        <w:jc w:val="both"/>
        <w:rPr>
          <w:sz w:val="25"/>
          <w:szCs w:val="25"/>
        </w:rPr>
      </w:pPr>
      <w:r w:rsidRPr="00516DB0">
        <w:rPr>
          <w:color w:val="000000"/>
          <w:sz w:val="25"/>
          <w:szCs w:val="25"/>
        </w:rPr>
        <w:t xml:space="preserve">          </w:t>
      </w:r>
      <w:r w:rsidRPr="00516DB0">
        <w:rPr>
          <w:sz w:val="25"/>
          <w:szCs w:val="25"/>
        </w:rPr>
        <w:t xml:space="preserve">Государственный кадастровый учет и государственная регистрация прав на созданное ГТС на водном объекте осуществляются </w:t>
      </w:r>
      <w:r w:rsidRPr="00516DB0">
        <w:rPr>
          <w:sz w:val="25"/>
          <w:szCs w:val="25"/>
          <w:u w:val="single"/>
        </w:rPr>
        <w:t>на основании разрешения на ввод соответствующего объекта недвижимости в эксплуатацию и документа, устанавливающего право пользования водным объектом (акваторией (частью акватории) водного объекта), на котором расположен такой объект недвижимости, и (или) прилегающим к водному объекту (части акватории водного объекта) земельным участком</w:t>
      </w:r>
      <w:r w:rsidRPr="00516DB0">
        <w:rPr>
          <w:sz w:val="25"/>
          <w:szCs w:val="25"/>
        </w:rPr>
        <w:t xml:space="preserve"> </w:t>
      </w:r>
      <w:r w:rsidR="00380847" w:rsidRPr="00516DB0">
        <w:rPr>
          <w:sz w:val="25"/>
          <w:szCs w:val="25"/>
        </w:rPr>
        <w:t>(ч.18 ст.40 Закона № 218-ФЗ)</w:t>
      </w:r>
      <w:r w:rsidR="00380847" w:rsidRPr="00516DB0">
        <w:rPr>
          <w:rStyle w:val="af7"/>
          <w:sz w:val="25"/>
          <w:szCs w:val="25"/>
        </w:rPr>
        <w:footnoteReference w:id="2"/>
      </w:r>
      <w:r w:rsidRPr="00516DB0">
        <w:rPr>
          <w:sz w:val="25"/>
          <w:szCs w:val="25"/>
        </w:rPr>
        <w:t>.</w:t>
      </w:r>
      <w:r w:rsidRPr="00516DB0">
        <w:rPr>
          <w:color w:val="000000"/>
          <w:sz w:val="25"/>
          <w:szCs w:val="25"/>
        </w:rPr>
        <w:t xml:space="preserve">   </w:t>
      </w:r>
      <w:r w:rsidR="00661EB9" w:rsidRPr="00516DB0">
        <w:rPr>
          <w:color w:val="000000"/>
          <w:sz w:val="25"/>
          <w:szCs w:val="25"/>
        </w:rPr>
        <w:t xml:space="preserve">       </w:t>
      </w:r>
      <w:r w:rsidR="00DF123A" w:rsidRPr="00516DB0">
        <w:rPr>
          <w:sz w:val="25"/>
          <w:szCs w:val="25"/>
        </w:rPr>
        <w:t xml:space="preserve"> </w:t>
      </w:r>
    </w:p>
    <w:p w:rsidR="00661EB9" w:rsidRPr="00516DB0" w:rsidRDefault="00661EB9" w:rsidP="008B2CC9">
      <w:pPr>
        <w:jc w:val="both"/>
        <w:rPr>
          <w:sz w:val="25"/>
          <w:szCs w:val="25"/>
        </w:rPr>
      </w:pPr>
      <w:r w:rsidRPr="00516DB0">
        <w:rPr>
          <w:sz w:val="25"/>
          <w:szCs w:val="25"/>
        </w:rPr>
        <w:t xml:space="preserve">         </w:t>
      </w:r>
      <w:r w:rsidR="00DD45D5" w:rsidRPr="00516DB0">
        <w:rPr>
          <w:sz w:val="25"/>
          <w:szCs w:val="25"/>
        </w:rPr>
        <w:t xml:space="preserve">Положениями градостроительного законодательства </w:t>
      </w:r>
      <w:r w:rsidR="00516DB0" w:rsidRPr="00516DB0">
        <w:rPr>
          <w:sz w:val="25"/>
          <w:szCs w:val="25"/>
        </w:rPr>
        <w:t xml:space="preserve">также </w:t>
      </w:r>
      <w:r w:rsidR="00DD45D5" w:rsidRPr="00516DB0">
        <w:rPr>
          <w:sz w:val="25"/>
          <w:szCs w:val="25"/>
        </w:rPr>
        <w:t>предусмотрено, что</w:t>
      </w:r>
      <w:r w:rsidRPr="00516DB0">
        <w:rPr>
          <w:sz w:val="25"/>
          <w:szCs w:val="25"/>
        </w:rPr>
        <w:t xml:space="preserve">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ч. 17 ст. 51 </w:t>
      </w:r>
      <w:proofErr w:type="spellStart"/>
      <w:r w:rsidRPr="00516DB0">
        <w:rPr>
          <w:sz w:val="25"/>
          <w:szCs w:val="25"/>
        </w:rPr>
        <w:t>ГрК</w:t>
      </w:r>
      <w:proofErr w:type="spellEnd"/>
      <w:r w:rsidRPr="00516DB0">
        <w:rPr>
          <w:sz w:val="25"/>
          <w:szCs w:val="25"/>
        </w:rPr>
        <w:t xml:space="preserve"> РФ</w:t>
      </w:r>
      <w:r w:rsidR="0098556C" w:rsidRPr="00516DB0">
        <w:rPr>
          <w:sz w:val="25"/>
          <w:szCs w:val="25"/>
        </w:rPr>
        <w:t xml:space="preserve"> (</w:t>
      </w:r>
      <w:r w:rsidR="00DD45D5" w:rsidRPr="00516DB0">
        <w:rPr>
          <w:sz w:val="25"/>
          <w:szCs w:val="25"/>
        </w:rPr>
        <w:t xml:space="preserve">ч. 2 ст. 51 </w:t>
      </w:r>
      <w:proofErr w:type="spellStart"/>
      <w:r w:rsidR="00DD45D5" w:rsidRPr="00516DB0">
        <w:rPr>
          <w:sz w:val="25"/>
          <w:szCs w:val="25"/>
        </w:rPr>
        <w:t>ГрК</w:t>
      </w:r>
      <w:proofErr w:type="spellEnd"/>
      <w:r w:rsidR="00DD45D5" w:rsidRPr="00516DB0">
        <w:rPr>
          <w:sz w:val="25"/>
          <w:szCs w:val="25"/>
        </w:rPr>
        <w:t xml:space="preserve"> РФ</w:t>
      </w:r>
      <w:r w:rsidR="0098556C" w:rsidRPr="00516DB0">
        <w:rPr>
          <w:sz w:val="25"/>
          <w:szCs w:val="25"/>
        </w:rPr>
        <w:t>)</w:t>
      </w:r>
      <w:r w:rsidRPr="00516DB0">
        <w:rPr>
          <w:sz w:val="25"/>
          <w:szCs w:val="25"/>
        </w:rPr>
        <w:t>.</w:t>
      </w:r>
    </w:p>
    <w:p w:rsidR="00661EB9" w:rsidRPr="00516DB0" w:rsidRDefault="00661EB9" w:rsidP="008B2CC9">
      <w:pPr>
        <w:jc w:val="both"/>
        <w:rPr>
          <w:sz w:val="25"/>
          <w:szCs w:val="25"/>
        </w:rPr>
      </w:pPr>
      <w:r w:rsidRPr="00516DB0">
        <w:rPr>
          <w:sz w:val="25"/>
          <w:szCs w:val="25"/>
        </w:rPr>
        <w:t xml:space="preserve">        </w:t>
      </w:r>
      <w:r w:rsidR="00B75B66" w:rsidRPr="00516DB0">
        <w:rPr>
          <w:sz w:val="25"/>
          <w:szCs w:val="25"/>
        </w:rPr>
        <w:t xml:space="preserve"> Поскольку </w:t>
      </w:r>
      <w:r w:rsidR="00DD45D5" w:rsidRPr="00516DB0">
        <w:rPr>
          <w:sz w:val="25"/>
          <w:szCs w:val="25"/>
        </w:rPr>
        <w:t>ГТС</w:t>
      </w:r>
      <w:r w:rsidRPr="00516DB0">
        <w:rPr>
          <w:sz w:val="25"/>
          <w:szCs w:val="25"/>
        </w:rPr>
        <w:t xml:space="preserve"> не поименованы в качестве исключений, с</w:t>
      </w:r>
      <w:r w:rsidR="00B75B66" w:rsidRPr="00516DB0">
        <w:rPr>
          <w:sz w:val="25"/>
          <w:szCs w:val="25"/>
        </w:rPr>
        <w:t>троительство и реконструкция</w:t>
      </w:r>
      <w:r w:rsidRPr="00516DB0">
        <w:rPr>
          <w:sz w:val="25"/>
          <w:szCs w:val="25"/>
        </w:rPr>
        <w:t xml:space="preserve"> </w:t>
      </w:r>
      <w:r w:rsidR="00B75B66" w:rsidRPr="00516DB0">
        <w:rPr>
          <w:sz w:val="25"/>
          <w:szCs w:val="25"/>
        </w:rPr>
        <w:t>таких объектов осуществляется</w:t>
      </w:r>
      <w:r w:rsidRPr="00516DB0">
        <w:rPr>
          <w:sz w:val="25"/>
          <w:szCs w:val="25"/>
        </w:rPr>
        <w:t xml:space="preserve"> в соответствии с разрешением на </w:t>
      </w:r>
      <w:r w:rsidRPr="00516DB0">
        <w:rPr>
          <w:sz w:val="25"/>
          <w:szCs w:val="25"/>
        </w:rPr>
        <w:lastRenderedPageBreak/>
        <w:t>строительство, проектной документацией</w:t>
      </w:r>
      <w:r w:rsidR="00B75B66" w:rsidRPr="00516DB0">
        <w:rPr>
          <w:sz w:val="25"/>
          <w:szCs w:val="25"/>
        </w:rPr>
        <w:t xml:space="preserve"> и</w:t>
      </w:r>
      <w:r w:rsidRPr="00516DB0">
        <w:rPr>
          <w:sz w:val="25"/>
          <w:szCs w:val="25"/>
        </w:rPr>
        <w:t xml:space="preserve"> удостоверяется разрешением на ввод объекта в эксплуатацию (ч. 1 ст. 55 </w:t>
      </w:r>
      <w:proofErr w:type="spellStart"/>
      <w:r w:rsidRPr="00516DB0">
        <w:rPr>
          <w:sz w:val="25"/>
          <w:szCs w:val="25"/>
        </w:rPr>
        <w:t>ГрК</w:t>
      </w:r>
      <w:proofErr w:type="spellEnd"/>
      <w:r w:rsidRPr="00516DB0">
        <w:rPr>
          <w:sz w:val="25"/>
          <w:szCs w:val="25"/>
        </w:rPr>
        <w:t xml:space="preserve"> РФ).</w:t>
      </w:r>
    </w:p>
    <w:p w:rsidR="00661EB9" w:rsidRPr="00516DB0" w:rsidRDefault="00661EB9" w:rsidP="008B2CC9">
      <w:pPr>
        <w:jc w:val="both"/>
        <w:rPr>
          <w:sz w:val="25"/>
          <w:szCs w:val="25"/>
        </w:rPr>
      </w:pPr>
      <w:r w:rsidRPr="00516DB0">
        <w:rPr>
          <w:sz w:val="25"/>
          <w:szCs w:val="25"/>
        </w:rPr>
        <w:t xml:space="preserve">         Исходя из </w:t>
      </w:r>
      <w:r w:rsidR="0098556C" w:rsidRPr="00516DB0">
        <w:rPr>
          <w:sz w:val="25"/>
          <w:szCs w:val="25"/>
        </w:rPr>
        <w:t xml:space="preserve">положений ч. </w:t>
      </w:r>
      <w:r w:rsidRPr="00516DB0">
        <w:rPr>
          <w:sz w:val="25"/>
          <w:szCs w:val="25"/>
        </w:rPr>
        <w:t xml:space="preserve">4 ст. 51 </w:t>
      </w:r>
      <w:proofErr w:type="spellStart"/>
      <w:r w:rsidRPr="00516DB0">
        <w:rPr>
          <w:sz w:val="25"/>
          <w:szCs w:val="25"/>
        </w:rPr>
        <w:t>ГрК</w:t>
      </w:r>
      <w:proofErr w:type="spellEnd"/>
      <w:r w:rsidRPr="00516DB0">
        <w:rPr>
          <w:sz w:val="25"/>
          <w:szCs w:val="25"/>
        </w:rPr>
        <w:t xml:space="preserve"> РФ</w:t>
      </w:r>
      <w:r w:rsidR="00B75B66" w:rsidRPr="00516DB0">
        <w:rPr>
          <w:sz w:val="25"/>
          <w:szCs w:val="25"/>
        </w:rPr>
        <w:t>,</w:t>
      </w:r>
      <w:r w:rsidRPr="00516DB0">
        <w:rPr>
          <w:sz w:val="25"/>
          <w:szCs w:val="25"/>
        </w:rPr>
        <w:t xml:space="preserve"> </w:t>
      </w:r>
      <w:r w:rsidR="00B75B66" w:rsidRPr="00516DB0">
        <w:rPr>
          <w:sz w:val="25"/>
          <w:szCs w:val="25"/>
        </w:rPr>
        <w:t>разрешительная документация</w:t>
      </w:r>
      <w:r w:rsidRPr="00516DB0">
        <w:rPr>
          <w:sz w:val="25"/>
          <w:szCs w:val="25"/>
        </w:rPr>
        <w:t xml:space="preserve"> выдается органом местного самоуправления по месту нахождения земельного участка </w:t>
      </w:r>
      <w:r w:rsidR="0098556C" w:rsidRPr="00516DB0">
        <w:rPr>
          <w:sz w:val="25"/>
          <w:szCs w:val="25"/>
        </w:rPr>
        <w:t>(</w:t>
      </w:r>
      <w:r w:rsidRPr="00516DB0">
        <w:rPr>
          <w:sz w:val="25"/>
          <w:szCs w:val="25"/>
        </w:rPr>
        <w:t>за исключением случаев, п</w:t>
      </w:r>
      <w:r w:rsidR="0098556C" w:rsidRPr="00516DB0">
        <w:rPr>
          <w:sz w:val="25"/>
          <w:szCs w:val="25"/>
        </w:rPr>
        <w:t>редусмотренных частями 5 - 6 статьи</w:t>
      </w:r>
      <w:r w:rsidRPr="00516DB0">
        <w:rPr>
          <w:sz w:val="25"/>
          <w:szCs w:val="25"/>
        </w:rPr>
        <w:t xml:space="preserve"> 51 </w:t>
      </w:r>
      <w:proofErr w:type="spellStart"/>
      <w:r w:rsidRPr="00516DB0">
        <w:rPr>
          <w:sz w:val="25"/>
          <w:szCs w:val="25"/>
        </w:rPr>
        <w:t>ГрК</w:t>
      </w:r>
      <w:proofErr w:type="spellEnd"/>
      <w:r w:rsidRPr="00516DB0">
        <w:rPr>
          <w:sz w:val="25"/>
          <w:szCs w:val="25"/>
        </w:rPr>
        <w:t xml:space="preserve"> РФ и другими федеральными законами</w:t>
      </w:r>
      <w:r w:rsidR="0098556C" w:rsidRPr="00516DB0">
        <w:rPr>
          <w:sz w:val="25"/>
          <w:szCs w:val="25"/>
        </w:rPr>
        <w:t>)</w:t>
      </w:r>
      <w:r w:rsidRPr="00516DB0">
        <w:rPr>
          <w:sz w:val="25"/>
          <w:szCs w:val="25"/>
        </w:rPr>
        <w:t>.</w:t>
      </w:r>
    </w:p>
    <w:p w:rsidR="00661EB9" w:rsidRPr="00516DB0" w:rsidRDefault="00661EB9" w:rsidP="008B2CC9">
      <w:pPr>
        <w:jc w:val="both"/>
        <w:rPr>
          <w:sz w:val="25"/>
          <w:szCs w:val="25"/>
        </w:rPr>
      </w:pPr>
      <w:r w:rsidRPr="00516DB0">
        <w:rPr>
          <w:sz w:val="25"/>
          <w:szCs w:val="25"/>
        </w:rPr>
        <w:t xml:space="preserve">         </w:t>
      </w:r>
      <w:r w:rsidR="00B75B66" w:rsidRPr="00516DB0">
        <w:rPr>
          <w:sz w:val="25"/>
          <w:szCs w:val="25"/>
        </w:rPr>
        <w:t>В</w:t>
      </w:r>
      <w:r w:rsidRPr="00516DB0">
        <w:rPr>
          <w:sz w:val="25"/>
          <w:szCs w:val="25"/>
        </w:rPr>
        <w:t xml:space="preserve"> случае осуществления строительства, реконструкции </w:t>
      </w:r>
      <w:r w:rsidR="0098556C" w:rsidRPr="00516DB0">
        <w:rPr>
          <w:sz w:val="25"/>
          <w:szCs w:val="25"/>
        </w:rPr>
        <w:t>ГТС</w:t>
      </w:r>
      <w:r w:rsidRPr="00516DB0">
        <w:rPr>
          <w:sz w:val="25"/>
          <w:szCs w:val="25"/>
        </w:rPr>
        <w:t xml:space="preserve"> первого и второго классов, устанавливаемых в соответствии с законодательством о безопасности </w:t>
      </w:r>
      <w:r w:rsidR="00516DB0" w:rsidRPr="00516DB0">
        <w:rPr>
          <w:sz w:val="25"/>
          <w:szCs w:val="25"/>
        </w:rPr>
        <w:t>ГТС</w:t>
      </w:r>
      <w:r w:rsidR="00B75B66" w:rsidRPr="00516DB0">
        <w:rPr>
          <w:sz w:val="25"/>
          <w:szCs w:val="25"/>
        </w:rPr>
        <w:t>, такие</w:t>
      </w:r>
      <w:r w:rsidRPr="00516DB0">
        <w:rPr>
          <w:sz w:val="25"/>
          <w:szCs w:val="25"/>
        </w:rPr>
        <w:t xml:space="preserve"> </w:t>
      </w:r>
      <w:r w:rsidR="00B75B66" w:rsidRPr="00516DB0">
        <w:rPr>
          <w:sz w:val="25"/>
          <w:szCs w:val="25"/>
        </w:rPr>
        <w:t>разрешения выдаются</w:t>
      </w:r>
      <w:r w:rsidRPr="00516DB0">
        <w:rPr>
          <w:sz w:val="25"/>
          <w:szCs w:val="25"/>
        </w:rPr>
        <w:t xml:space="preserve"> уполномоченными федеральными органами исполнительной власти</w:t>
      </w:r>
      <w:r w:rsidR="0098556C" w:rsidRPr="00516DB0">
        <w:rPr>
          <w:sz w:val="25"/>
          <w:szCs w:val="25"/>
        </w:rPr>
        <w:t xml:space="preserve"> (п. 4 ч. 5 ст. 51 </w:t>
      </w:r>
      <w:proofErr w:type="spellStart"/>
      <w:r w:rsidR="0098556C" w:rsidRPr="00516DB0">
        <w:rPr>
          <w:sz w:val="25"/>
          <w:szCs w:val="25"/>
        </w:rPr>
        <w:t>ГрК</w:t>
      </w:r>
      <w:proofErr w:type="spellEnd"/>
      <w:r w:rsidR="0098556C" w:rsidRPr="00516DB0">
        <w:rPr>
          <w:sz w:val="25"/>
          <w:szCs w:val="25"/>
        </w:rPr>
        <w:t xml:space="preserve"> РФ).</w:t>
      </w:r>
    </w:p>
    <w:p w:rsidR="00516DB0" w:rsidRDefault="004F59F0" w:rsidP="008B2CC9">
      <w:pPr>
        <w:jc w:val="both"/>
        <w:rPr>
          <w:sz w:val="25"/>
          <w:szCs w:val="25"/>
        </w:rPr>
      </w:pPr>
      <w:r w:rsidRPr="00516DB0">
        <w:rPr>
          <w:sz w:val="25"/>
          <w:szCs w:val="25"/>
          <w:lang w:eastAsia="en-US"/>
        </w:rPr>
        <w:t xml:space="preserve">         </w:t>
      </w:r>
      <w:r w:rsidR="00661EB9" w:rsidRPr="00516DB0">
        <w:rPr>
          <w:sz w:val="25"/>
          <w:szCs w:val="25"/>
          <w:lang w:eastAsia="en-US"/>
        </w:rPr>
        <w:t xml:space="preserve">Сведения об отнесении </w:t>
      </w:r>
      <w:r w:rsidR="0098556C" w:rsidRPr="00516DB0">
        <w:rPr>
          <w:sz w:val="25"/>
          <w:szCs w:val="25"/>
        </w:rPr>
        <w:t>ГТС</w:t>
      </w:r>
      <w:r w:rsidR="00661EB9" w:rsidRPr="00516DB0">
        <w:rPr>
          <w:sz w:val="25"/>
          <w:szCs w:val="25"/>
        </w:rPr>
        <w:t xml:space="preserve"> к определенному классу опасности должны содержаться в проектной документации, копии соответствующих листов которой включаются</w:t>
      </w:r>
      <w:r w:rsidR="00661EB9" w:rsidRPr="00516DB0">
        <w:rPr>
          <w:sz w:val="25"/>
          <w:szCs w:val="25"/>
          <w:lang w:eastAsia="en-US"/>
        </w:rPr>
        <w:t xml:space="preserve"> в состав технического плана, представляемого в орган регистрации прав в целях осуществления государственного кадастрового учета и государственной регистрации прав на созданный объект капитального строительства</w:t>
      </w:r>
      <w:r w:rsidR="0098556C" w:rsidRPr="00516DB0">
        <w:rPr>
          <w:sz w:val="25"/>
          <w:szCs w:val="25"/>
          <w:lang w:eastAsia="en-US"/>
        </w:rPr>
        <w:t xml:space="preserve"> (</w:t>
      </w:r>
      <w:r w:rsidR="00172096" w:rsidRPr="00516DB0">
        <w:rPr>
          <w:sz w:val="25"/>
          <w:szCs w:val="25"/>
        </w:rPr>
        <w:t>п. 21.3 Т</w:t>
      </w:r>
      <w:r w:rsidR="0098556C" w:rsidRPr="00516DB0">
        <w:rPr>
          <w:sz w:val="25"/>
          <w:szCs w:val="25"/>
        </w:rPr>
        <w:t xml:space="preserve">ребований к подготовке </w:t>
      </w:r>
      <w:r w:rsidR="00172096" w:rsidRPr="00516DB0">
        <w:rPr>
          <w:sz w:val="25"/>
          <w:szCs w:val="25"/>
        </w:rPr>
        <w:t>технического плана</w:t>
      </w:r>
      <w:r w:rsidR="00172096" w:rsidRPr="00516DB0">
        <w:rPr>
          <w:rStyle w:val="af7"/>
          <w:sz w:val="25"/>
          <w:szCs w:val="25"/>
        </w:rPr>
        <w:footnoteReference w:id="3"/>
      </w:r>
      <w:r w:rsidR="00172096" w:rsidRPr="00516DB0">
        <w:rPr>
          <w:sz w:val="25"/>
          <w:szCs w:val="25"/>
        </w:rPr>
        <w:t xml:space="preserve"> </w:t>
      </w:r>
      <w:r w:rsidR="0098556C" w:rsidRPr="00516DB0">
        <w:rPr>
          <w:sz w:val="25"/>
          <w:szCs w:val="25"/>
        </w:rPr>
        <w:t>и ч.17 ст.24 Закона № 218-ФЗ</w:t>
      </w:r>
      <w:r w:rsidR="0098556C" w:rsidRPr="00516DB0">
        <w:rPr>
          <w:sz w:val="25"/>
          <w:szCs w:val="25"/>
          <w:lang w:eastAsia="en-US"/>
        </w:rPr>
        <w:t>).</w:t>
      </w:r>
      <w:r w:rsidR="00516DB0" w:rsidRPr="00516DB0">
        <w:rPr>
          <w:sz w:val="25"/>
          <w:szCs w:val="25"/>
          <w:lang w:eastAsia="en-US"/>
        </w:rPr>
        <w:t xml:space="preserve"> </w:t>
      </w:r>
      <w:r w:rsidRPr="00516DB0">
        <w:rPr>
          <w:sz w:val="25"/>
          <w:szCs w:val="25"/>
        </w:rPr>
        <w:t xml:space="preserve">        </w:t>
      </w:r>
    </w:p>
    <w:p w:rsidR="00661EB9" w:rsidRPr="00516DB0" w:rsidRDefault="00516DB0" w:rsidP="008B2CC9">
      <w:pPr>
        <w:jc w:val="both"/>
        <w:rPr>
          <w:sz w:val="25"/>
          <w:szCs w:val="25"/>
        </w:rPr>
      </w:pPr>
      <w:r>
        <w:rPr>
          <w:sz w:val="25"/>
          <w:szCs w:val="25"/>
        </w:rPr>
        <w:t xml:space="preserve">         </w:t>
      </w:r>
      <w:bookmarkStart w:id="0" w:name="_GoBack"/>
      <w:bookmarkEnd w:id="0"/>
      <w:r w:rsidR="00661EB9" w:rsidRPr="00516DB0">
        <w:rPr>
          <w:sz w:val="25"/>
          <w:szCs w:val="25"/>
        </w:rPr>
        <w:t xml:space="preserve">Классификация </w:t>
      </w:r>
      <w:r w:rsidR="00993F26" w:rsidRPr="00516DB0">
        <w:rPr>
          <w:sz w:val="25"/>
          <w:szCs w:val="25"/>
        </w:rPr>
        <w:t>ГТС</w:t>
      </w:r>
      <w:r w:rsidR="00661EB9" w:rsidRPr="00516DB0">
        <w:rPr>
          <w:sz w:val="25"/>
          <w:szCs w:val="25"/>
        </w:rPr>
        <w:t xml:space="preserve"> установлена Постановлением Правительства РФ от 05.10.2020 № 1607 и определяется характеристиками создаваемого объекта.</w:t>
      </w:r>
    </w:p>
    <w:p w:rsidR="00661EB9" w:rsidRPr="00516DB0" w:rsidRDefault="004F59F0" w:rsidP="008B2CC9">
      <w:pPr>
        <w:pStyle w:val="af0"/>
        <w:jc w:val="both"/>
        <w:rPr>
          <w:sz w:val="25"/>
          <w:szCs w:val="25"/>
        </w:rPr>
      </w:pPr>
      <w:r w:rsidRPr="00516DB0">
        <w:rPr>
          <w:sz w:val="25"/>
          <w:szCs w:val="25"/>
        </w:rPr>
        <w:t xml:space="preserve">         </w:t>
      </w:r>
      <w:r w:rsidR="00993F26" w:rsidRPr="00516DB0">
        <w:rPr>
          <w:sz w:val="25"/>
          <w:szCs w:val="25"/>
        </w:rPr>
        <w:t xml:space="preserve">С учетом изложенного, </w:t>
      </w:r>
      <w:r w:rsidR="00B75B66" w:rsidRPr="00516DB0">
        <w:rPr>
          <w:sz w:val="25"/>
          <w:szCs w:val="25"/>
        </w:rPr>
        <w:t>законодательством</w:t>
      </w:r>
      <w:r w:rsidR="00993F26" w:rsidRPr="00516DB0">
        <w:rPr>
          <w:sz w:val="25"/>
          <w:szCs w:val="25"/>
        </w:rPr>
        <w:t xml:space="preserve"> предусмотрена необходимость получения разрешительной документации в отношении всех </w:t>
      </w:r>
      <w:r w:rsidR="00EA674B" w:rsidRPr="00516DB0">
        <w:rPr>
          <w:sz w:val="25"/>
          <w:szCs w:val="25"/>
        </w:rPr>
        <w:t>ГТС</w:t>
      </w:r>
      <w:r w:rsidR="007B144D" w:rsidRPr="00516DB0">
        <w:rPr>
          <w:sz w:val="25"/>
          <w:szCs w:val="25"/>
        </w:rPr>
        <w:t xml:space="preserve"> </w:t>
      </w:r>
      <w:r w:rsidR="00993F26" w:rsidRPr="00516DB0">
        <w:rPr>
          <w:sz w:val="25"/>
          <w:szCs w:val="25"/>
        </w:rPr>
        <w:t>вне зависимо</w:t>
      </w:r>
      <w:r w:rsidR="00EA674B" w:rsidRPr="00516DB0">
        <w:rPr>
          <w:sz w:val="25"/>
          <w:szCs w:val="25"/>
        </w:rPr>
        <w:t>сти от класса</w:t>
      </w:r>
      <w:r w:rsidR="001F31D8" w:rsidRPr="00516DB0">
        <w:rPr>
          <w:sz w:val="25"/>
          <w:szCs w:val="25"/>
        </w:rPr>
        <w:t xml:space="preserve">, при этом в отношении </w:t>
      </w:r>
      <w:r w:rsidR="001F31D8" w:rsidRPr="00516DB0">
        <w:rPr>
          <w:sz w:val="25"/>
          <w:szCs w:val="25"/>
          <w:u w:val="single"/>
        </w:rPr>
        <w:t xml:space="preserve">1 и 2 класса разрешения выдает </w:t>
      </w:r>
      <w:r w:rsidR="00516DB0" w:rsidRPr="00516DB0">
        <w:rPr>
          <w:sz w:val="25"/>
          <w:szCs w:val="25"/>
          <w:u w:val="single"/>
        </w:rPr>
        <w:t>Министерство строительства и жилищно-коммунального хозяйства Российской Федерации (Минстрой России)</w:t>
      </w:r>
      <w:r w:rsidR="00516DB0" w:rsidRPr="00516DB0">
        <w:rPr>
          <w:sz w:val="25"/>
          <w:szCs w:val="25"/>
        </w:rPr>
        <w:t xml:space="preserve">, в отношении </w:t>
      </w:r>
      <w:r w:rsidR="00516DB0" w:rsidRPr="00516DB0">
        <w:rPr>
          <w:sz w:val="25"/>
          <w:szCs w:val="25"/>
          <w:u w:val="single"/>
        </w:rPr>
        <w:t>третьего и четвертого - орган</w:t>
      </w:r>
      <w:r w:rsidR="00516DB0" w:rsidRPr="00516DB0">
        <w:rPr>
          <w:sz w:val="25"/>
          <w:szCs w:val="25"/>
          <w:u w:val="single"/>
        </w:rPr>
        <w:t xml:space="preserve"> местного самоуправления по месту нахождения земельного участка</w:t>
      </w:r>
      <w:r w:rsidR="00661EB9" w:rsidRPr="00516DB0">
        <w:rPr>
          <w:sz w:val="25"/>
          <w:szCs w:val="25"/>
        </w:rPr>
        <w:t>.</w:t>
      </w:r>
    </w:p>
    <w:p w:rsidR="00D412B1" w:rsidRPr="00516DB0" w:rsidRDefault="00A54201" w:rsidP="008B2CC9">
      <w:pPr>
        <w:jc w:val="both"/>
        <w:rPr>
          <w:b/>
          <w:color w:val="000000"/>
          <w:sz w:val="25"/>
          <w:szCs w:val="25"/>
        </w:rPr>
      </w:pPr>
      <w:r w:rsidRPr="00516DB0">
        <w:rPr>
          <w:b/>
          <w:color w:val="000000"/>
          <w:sz w:val="25"/>
          <w:szCs w:val="25"/>
        </w:rPr>
        <w:t xml:space="preserve">         </w:t>
      </w:r>
      <w:r w:rsidR="00A91AA3" w:rsidRPr="00516DB0">
        <w:rPr>
          <w:b/>
          <w:sz w:val="25"/>
          <w:szCs w:val="25"/>
        </w:rPr>
        <w:t xml:space="preserve">В связи с вышеизложенным </w:t>
      </w:r>
      <w:r w:rsidR="001B55E1" w:rsidRPr="00516DB0">
        <w:rPr>
          <w:b/>
          <w:sz w:val="25"/>
          <w:szCs w:val="25"/>
        </w:rPr>
        <w:t>Управление просит</w:t>
      </w:r>
      <w:r w:rsidR="00A91AA3" w:rsidRPr="00516DB0">
        <w:rPr>
          <w:b/>
          <w:sz w:val="25"/>
          <w:szCs w:val="25"/>
        </w:rPr>
        <w:t xml:space="preserve"> </w:t>
      </w:r>
      <w:r w:rsidR="00D82E9B" w:rsidRPr="00516DB0">
        <w:rPr>
          <w:b/>
          <w:sz w:val="25"/>
          <w:szCs w:val="25"/>
        </w:rPr>
        <w:t xml:space="preserve">проинформировать кадастровых инженеров о необходимости при проведении кадастровых работ, связанных с постановкой на учет, учетом изменений в связи с реконструкцией </w:t>
      </w:r>
      <w:r w:rsidR="004F59F0" w:rsidRPr="00516DB0">
        <w:rPr>
          <w:b/>
          <w:sz w:val="25"/>
          <w:szCs w:val="25"/>
        </w:rPr>
        <w:t>в отношении ГТС истребовать у заказчика кадастровых работ проектную и разрешительную документацию в отношении таких объектов</w:t>
      </w:r>
      <w:r w:rsidR="00D82E9B" w:rsidRPr="00516DB0">
        <w:rPr>
          <w:b/>
          <w:color w:val="000000"/>
          <w:sz w:val="25"/>
          <w:szCs w:val="25"/>
        </w:rPr>
        <w:t>.</w:t>
      </w:r>
    </w:p>
    <w:p w:rsidR="00277D47" w:rsidRPr="00516DB0" w:rsidRDefault="00337B67" w:rsidP="008B2CC9">
      <w:pPr>
        <w:jc w:val="both"/>
        <w:rPr>
          <w:sz w:val="25"/>
          <w:szCs w:val="25"/>
        </w:rPr>
      </w:pPr>
      <w:r w:rsidRPr="00516DB0">
        <w:rPr>
          <w:b/>
          <w:color w:val="000000"/>
          <w:sz w:val="25"/>
          <w:szCs w:val="25"/>
        </w:rPr>
        <w:t xml:space="preserve">         </w:t>
      </w:r>
      <w:r w:rsidR="00D82E9B" w:rsidRPr="00516DB0">
        <w:rPr>
          <w:sz w:val="25"/>
          <w:szCs w:val="25"/>
        </w:rPr>
        <w:t xml:space="preserve">Обращаем внимание, что кадастровый инженер </w:t>
      </w:r>
      <w:r w:rsidR="008478E1" w:rsidRPr="00516DB0">
        <w:rPr>
          <w:sz w:val="25"/>
          <w:szCs w:val="25"/>
        </w:rPr>
        <w:t>обязан отказаться от выполнения кадастровых работ в случае, если предоставленные заказчиком кадастровых работ документы по форме и (или) по содержанию не соответствуют требованиям законодательства Российской Федерации, действовавшего в момент их издания и в месте их издания (ч.2 ст.</w:t>
      </w:r>
      <w:r w:rsidR="00277D47" w:rsidRPr="00516DB0">
        <w:rPr>
          <w:sz w:val="25"/>
          <w:szCs w:val="25"/>
        </w:rPr>
        <w:t>29.1 Федеральный закон от 24.07.2007 N 221-ФЗ "О кадастровой деятельности").</w:t>
      </w:r>
    </w:p>
    <w:p w:rsidR="008478E1" w:rsidRPr="00516DB0" w:rsidRDefault="008478E1" w:rsidP="008B2CC9">
      <w:pPr>
        <w:autoSpaceDE w:val="0"/>
        <w:autoSpaceDN w:val="0"/>
        <w:adjustRightInd w:val="0"/>
        <w:jc w:val="both"/>
        <w:rPr>
          <w:sz w:val="25"/>
          <w:szCs w:val="25"/>
        </w:rPr>
      </w:pPr>
    </w:p>
    <w:p w:rsidR="00516DB0" w:rsidRDefault="00516DB0" w:rsidP="008B2CC9">
      <w:pPr>
        <w:rPr>
          <w:sz w:val="25"/>
          <w:szCs w:val="25"/>
        </w:rPr>
      </w:pPr>
    </w:p>
    <w:p w:rsidR="00D412B1" w:rsidRPr="00516DB0" w:rsidRDefault="00D412B1" w:rsidP="008B2CC9">
      <w:pPr>
        <w:rPr>
          <w:sz w:val="25"/>
          <w:szCs w:val="25"/>
        </w:rPr>
      </w:pPr>
      <w:r w:rsidRPr="00516DB0">
        <w:rPr>
          <w:sz w:val="25"/>
          <w:szCs w:val="25"/>
        </w:rPr>
        <w:t xml:space="preserve">Начальник </w:t>
      </w:r>
    </w:p>
    <w:p w:rsidR="00D412B1" w:rsidRPr="00516DB0" w:rsidRDefault="00D412B1" w:rsidP="008B2CC9">
      <w:pPr>
        <w:rPr>
          <w:sz w:val="25"/>
          <w:szCs w:val="25"/>
        </w:rPr>
      </w:pPr>
      <w:r w:rsidRPr="00516DB0">
        <w:rPr>
          <w:sz w:val="25"/>
          <w:szCs w:val="25"/>
        </w:rPr>
        <w:t>отдела по кадастровому учету</w:t>
      </w:r>
    </w:p>
    <w:p w:rsidR="005E29D1" w:rsidRPr="00516DB0" w:rsidRDefault="00D412B1" w:rsidP="008B2CC9">
      <w:pPr>
        <w:rPr>
          <w:sz w:val="25"/>
          <w:szCs w:val="25"/>
        </w:rPr>
      </w:pPr>
      <w:r w:rsidRPr="00516DB0">
        <w:rPr>
          <w:sz w:val="25"/>
          <w:szCs w:val="25"/>
        </w:rPr>
        <w:t xml:space="preserve">и государственной регистрации </w:t>
      </w:r>
    </w:p>
    <w:p w:rsidR="005E29D1" w:rsidRPr="00516DB0" w:rsidRDefault="00D412B1" w:rsidP="008B2CC9">
      <w:pPr>
        <w:rPr>
          <w:sz w:val="25"/>
          <w:szCs w:val="25"/>
        </w:rPr>
      </w:pPr>
      <w:r w:rsidRPr="00516DB0">
        <w:rPr>
          <w:sz w:val="25"/>
          <w:szCs w:val="25"/>
        </w:rPr>
        <w:t>прав</w:t>
      </w:r>
      <w:r w:rsidR="005E29D1" w:rsidRPr="00516DB0">
        <w:rPr>
          <w:sz w:val="25"/>
          <w:szCs w:val="25"/>
        </w:rPr>
        <w:t xml:space="preserve"> </w:t>
      </w:r>
      <w:r w:rsidRPr="00516DB0">
        <w:rPr>
          <w:sz w:val="25"/>
          <w:szCs w:val="25"/>
        </w:rPr>
        <w:t>на объекты</w:t>
      </w:r>
    </w:p>
    <w:p w:rsidR="00D412B1" w:rsidRPr="00516DB0" w:rsidRDefault="00D412B1" w:rsidP="008B2CC9">
      <w:pPr>
        <w:rPr>
          <w:sz w:val="25"/>
          <w:szCs w:val="25"/>
        </w:rPr>
      </w:pPr>
      <w:r w:rsidRPr="00516DB0">
        <w:rPr>
          <w:sz w:val="25"/>
          <w:szCs w:val="25"/>
        </w:rPr>
        <w:t xml:space="preserve">капитального строительства          </w:t>
      </w:r>
      <w:r w:rsidR="005E29D1" w:rsidRPr="00516DB0">
        <w:rPr>
          <w:sz w:val="25"/>
          <w:szCs w:val="25"/>
        </w:rPr>
        <w:t xml:space="preserve">                      </w:t>
      </w:r>
      <w:r w:rsidRPr="00516DB0">
        <w:rPr>
          <w:sz w:val="25"/>
          <w:szCs w:val="25"/>
        </w:rPr>
        <w:t xml:space="preserve">               </w:t>
      </w:r>
      <w:r w:rsidR="004F59F0" w:rsidRPr="00516DB0">
        <w:rPr>
          <w:sz w:val="25"/>
          <w:szCs w:val="25"/>
        </w:rPr>
        <w:t xml:space="preserve">       </w:t>
      </w:r>
      <w:r w:rsidRPr="00516DB0">
        <w:rPr>
          <w:sz w:val="25"/>
          <w:szCs w:val="25"/>
        </w:rPr>
        <w:t xml:space="preserve"> </w:t>
      </w:r>
      <w:r w:rsidR="00516DB0">
        <w:rPr>
          <w:sz w:val="25"/>
          <w:szCs w:val="25"/>
        </w:rPr>
        <w:t xml:space="preserve">    </w:t>
      </w:r>
      <w:r w:rsidRPr="00516DB0">
        <w:rPr>
          <w:sz w:val="25"/>
          <w:szCs w:val="25"/>
        </w:rPr>
        <w:t xml:space="preserve">  </w:t>
      </w:r>
      <w:r w:rsidR="001B55E1" w:rsidRPr="00516DB0">
        <w:rPr>
          <w:sz w:val="25"/>
          <w:szCs w:val="25"/>
        </w:rPr>
        <w:t xml:space="preserve">    </w:t>
      </w:r>
      <w:r w:rsidRPr="00516DB0">
        <w:rPr>
          <w:sz w:val="25"/>
          <w:szCs w:val="25"/>
        </w:rPr>
        <w:t xml:space="preserve">   </w:t>
      </w:r>
      <w:proofErr w:type="spellStart"/>
      <w:r w:rsidRPr="00516DB0">
        <w:rPr>
          <w:sz w:val="25"/>
          <w:szCs w:val="25"/>
        </w:rPr>
        <w:t>С.Н.Трофимова</w:t>
      </w:r>
      <w:proofErr w:type="spellEnd"/>
    </w:p>
    <w:p w:rsidR="00D412B1" w:rsidRPr="004F59F0" w:rsidRDefault="00D412B1" w:rsidP="008B2CC9">
      <w:pPr>
        <w:rPr>
          <w:sz w:val="26"/>
          <w:szCs w:val="26"/>
        </w:rPr>
      </w:pPr>
    </w:p>
    <w:p w:rsidR="00516DB0" w:rsidRDefault="00516DB0" w:rsidP="009831D6">
      <w:pPr>
        <w:rPr>
          <w:sz w:val="20"/>
        </w:rPr>
      </w:pPr>
    </w:p>
    <w:p w:rsidR="00516DB0" w:rsidRDefault="00516DB0" w:rsidP="009831D6">
      <w:pPr>
        <w:rPr>
          <w:sz w:val="20"/>
        </w:rPr>
      </w:pPr>
    </w:p>
    <w:p w:rsidR="00D412B1" w:rsidRPr="00D412B1" w:rsidRDefault="00D412B1" w:rsidP="009831D6">
      <w:pPr>
        <w:rPr>
          <w:sz w:val="20"/>
        </w:rPr>
      </w:pPr>
      <w:r w:rsidRPr="00D412B1">
        <w:rPr>
          <w:sz w:val="20"/>
        </w:rPr>
        <w:t>Майорова Лилия Альбертовна</w:t>
      </w:r>
    </w:p>
    <w:p w:rsidR="00712938" w:rsidRPr="00FD7CEA" w:rsidRDefault="00D412B1" w:rsidP="009831D6">
      <w:pPr>
        <w:rPr>
          <w:szCs w:val="28"/>
        </w:rPr>
      </w:pPr>
      <w:r w:rsidRPr="00D412B1">
        <w:rPr>
          <w:sz w:val="20"/>
        </w:rPr>
        <w:t>т.205-95-72 (доб.1144)</w:t>
      </w:r>
    </w:p>
    <w:sectPr w:rsidR="00712938" w:rsidRPr="00FD7CEA" w:rsidSect="000550CD">
      <w:headerReference w:type="even" r:id="rId9"/>
      <w:headerReference w:type="default" r:id="rId10"/>
      <w:footerReference w:type="default" r:id="rId11"/>
      <w:type w:val="continuous"/>
      <w:pgSz w:w="11907" w:h="16840" w:code="9"/>
      <w:pgMar w:top="1134" w:right="850" w:bottom="1134" w:left="1701" w:header="567" w:footer="567"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3E67" w:rsidRDefault="00BF3E67">
      <w:r>
        <w:separator/>
      </w:r>
    </w:p>
  </w:endnote>
  <w:endnote w:type="continuationSeparator" w:id="0">
    <w:p w:rsidR="00BF3E67" w:rsidRDefault="00BF3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D2C" w:rsidRDefault="00D90D2C">
    <w:pPr>
      <w:pStyle w:val="a8"/>
      <w:rPr>
        <w:lang w:val="en-US"/>
      </w:rPr>
    </w:pPr>
    <w:r>
      <w:rPr>
        <w:lang w:val="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3E67" w:rsidRDefault="00BF3E67">
      <w:r>
        <w:separator/>
      </w:r>
    </w:p>
  </w:footnote>
  <w:footnote w:type="continuationSeparator" w:id="0">
    <w:p w:rsidR="00BF3E67" w:rsidRDefault="00BF3E67">
      <w:r>
        <w:continuationSeparator/>
      </w:r>
    </w:p>
  </w:footnote>
  <w:footnote w:id="1">
    <w:p w:rsidR="002354FB" w:rsidRDefault="002354FB" w:rsidP="00380847">
      <w:pPr>
        <w:autoSpaceDE w:val="0"/>
        <w:autoSpaceDN w:val="0"/>
        <w:adjustRightInd w:val="0"/>
        <w:jc w:val="both"/>
      </w:pPr>
      <w:r w:rsidRPr="002354FB">
        <w:rPr>
          <w:rStyle w:val="af7"/>
          <w:sz w:val="22"/>
          <w:szCs w:val="22"/>
        </w:rPr>
        <w:footnoteRef/>
      </w:r>
      <w:r w:rsidRPr="002354FB">
        <w:rPr>
          <w:sz w:val="22"/>
          <w:szCs w:val="22"/>
        </w:rPr>
        <w:t xml:space="preserve"> Федеральный закон от 21.07</w:t>
      </w:r>
      <w:r w:rsidR="00460A8A">
        <w:rPr>
          <w:sz w:val="22"/>
          <w:szCs w:val="22"/>
        </w:rPr>
        <w:t xml:space="preserve">   </w:t>
      </w:r>
      <w:r w:rsidRPr="002354FB">
        <w:rPr>
          <w:sz w:val="22"/>
          <w:szCs w:val="22"/>
        </w:rPr>
        <w:t>.1997 N 117-ФЗ</w:t>
      </w:r>
      <w:r>
        <w:rPr>
          <w:sz w:val="22"/>
          <w:szCs w:val="22"/>
        </w:rPr>
        <w:t xml:space="preserve"> </w:t>
      </w:r>
      <w:r w:rsidRPr="002354FB">
        <w:rPr>
          <w:sz w:val="22"/>
          <w:szCs w:val="22"/>
        </w:rPr>
        <w:t>"О безопасности гидротехнических сооружений"</w:t>
      </w:r>
    </w:p>
  </w:footnote>
  <w:footnote w:id="2">
    <w:p w:rsidR="00380847" w:rsidRPr="00380847" w:rsidRDefault="00380847" w:rsidP="00380847">
      <w:pPr>
        <w:autoSpaceDE w:val="0"/>
        <w:autoSpaceDN w:val="0"/>
        <w:adjustRightInd w:val="0"/>
        <w:jc w:val="both"/>
        <w:rPr>
          <w:sz w:val="22"/>
          <w:szCs w:val="22"/>
        </w:rPr>
      </w:pPr>
      <w:r w:rsidRPr="00380847">
        <w:rPr>
          <w:rStyle w:val="af7"/>
          <w:sz w:val="22"/>
          <w:szCs w:val="22"/>
        </w:rPr>
        <w:footnoteRef/>
      </w:r>
      <w:r w:rsidRPr="00380847">
        <w:rPr>
          <w:sz w:val="22"/>
          <w:szCs w:val="22"/>
        </w:rPr>
        <w:t xml:space="preserve"> Федеральный закон от 13.07.2015 N 218-ФЗ "О государственной регистрации недвижимости"</w:t>
      </w:r>
    </w:p>
    <w:p w:rsidR="00380847" w:rsidRDefault="00380847">
      <w:pPr>
        <w:pStyle w:val="af5"/>
      </w:pPr>
    </w:p>
  </w:footnote>
  <w:footnote w:id="3">
    <w:p w:rsidR="00172096" w:rsidRPr="00172096" w:rsidRDefault="00172096" w:rsidP="00172096">
      <w:pPr>
        <w:autoSpaceDE w:val="0"/>
        <w:autoSpaceDN w:val="0"/>
        <w:adjustRightInd w:val="0"/>
        <w:jc w:val="both"/>
        <w:rPr>
          <w:sz w:val="22"/>
          <w:szCs w:val="22"/>
        </w:rPr>
      </w:pPr>
      <w:r w:rsidRPr="00172096">
        <w:rPr>
          <w:rStyle w:val="af7"/>
          <w:sz w:val="22"/>
          <w:szCs w:val="22"/>
        </w:rPr>
        <w:footnoteRef/>
      </w:r>
      <w:r w:rsidRPr="00172096">
        <w:rPr>
          <w:sz w:val="22"/>
          <w:szCs w:val="22"/>
        </w:rPr>
        <w:t xml:space="preserve"> Приказ </w:t>
      </w:r>
      <w:proofErr w:type="spellStart"/>
      <w:r w:rsidRPr="00172096">
        <w:rPr>
          <w:sz w:val="22"/>
          <w:szCs w:val="22"/>
        </w:rPr>
        <w:t>Росреестра</w:t>
      </w:r>
      <w:proofErr w:type="spellEnd"/>
      <w:r w:rsidRPr="00172096">
        <w:rPr>
          <w:sz w:val="22"/>
          <w:szCs w:val="22"/>
        </w:rPr>
        <w:t xml:space="preserve"> от 15.03.2022 N П/0082 "Об установлении формы технического плана, требований к его подготовке и состава содержащихся в нем сведений"</w:t>
      </w:r>
    </w:p>
    <w:p w:rsidR="00172096" w:rsidRPr="00172096" w:rsidRDefault="00172096">
      <w:pPr>
        <w:pStyle w:val="af5"/>
        <w:rPr>
          <w:rFonts w:ascii="Times New Roman" w:hAnsi="Times New Roman" w:cs="Times New Roman"/>
          <w:sz w:val="22"/>
          <w:szCs w:val="2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D2C" w:rsidRDefault="00D90D2C">
    <w:pPr>
      <w:pStyle w:val="a3"/>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1</w:t>
    </w:r>
    <w:r>
      <w:rPr>
        <w:rStyle w:val="ad"/>
      </w:rPr>
      <w:fldChar w:fldCharType="end"/>
    </w:r>
  </w:p>
  <w:p w:rsidR="00D90D2C" w:rsidRDefault="00D90D2C">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D2C" w:rsidRDefault="00D90D2C">
    <w:pPr>
      <w:pStyle w:val="a3"/>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516DB0">
      <w:rPr>
        <w:rStyle w:val="ad"/>
        <w:noProof/>
      </w:rPr>
      <w:t>2</w:t>
    </w:r>
    <w:r>
      <w:rPr>
        <w:rStyle w:val="ad"/>
      </w:rPr>
      <w:fldChar w:fldCharType="end"/>
    </w:r>
  </w:p>
  <w:p w:rsidR="00D90D2C" w:rsidRDefault="00D90D2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ED31B1"/>
    <w:multiLevelType w:val="hybridMultilevel"/>
    <w:tmpl w:val="37A41858"/>
    <w:lvl w:ilvl="0" w:tplc="D9286520">
      <w:start w:val="1"/>
      <w:numFmt w:val="bullet"/>
      <w:lvlText w:val="-"/>
      <w:lvlJc w:val="left"/>
      <w:pPr>
        <w:tabs>
          <w:tab w:val="num" w:pos="1004"/>
        </w:tabs>
        <w:ind w:left="1004" w:firstLine="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422A1929"/>
    <w:multiLevelType w:val="hybridMultilevel"/>
    <w:tmpl w:val="9FAE84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2D1"/>
    <w:rsid w:val="0000741E"/>
    <w:rsid w:val="000138ED"/>
    <w:rsid w:val="000227F4"/>
    <w:rsid w:val="00023527"/>
    <w:rsid w:val="00041135"/>
    <w:rsid w:val="0004394A"/>
    <w:rsid w:val="000550CD"/>
    <w:rsid w:val="00055B70"/>
    <w:rsid w:val="000564A1"/>
    <w:rsid w:val="000661E4"/>
    <w:rsid w:val="00093588"/>
    <w:rsid w:val="000A3A8E"/>
    <w:rsid w:val="000A706B"/>
    <w:rsid w:val="000D5432"/>
    <w:rsid w:val="000E165F"/>
    <w:rsid w:val="000E56ED"/>
    <w:rsid w:val="00113BE6"/>
    <w:rsid w:val="00131602"/>
    <w:rsid w:val="00133AE5"/>
    <w:rsid w:val="00144749"/>
    <w:rsid w:val="00150256"/>
    <w:rsid w:val="00172096"/>
    <w:rsid w:val="001B55E1"/>
    <w:rsid w:val="001E7A6E"/>
    <w:rsid w:val="001F31D8"/>
    <w:rsid w:val="002132D1"/>
    <w:rsid w:val="00230D69"/>
    <w:rsid w:val="0023176E"/>
    <w:rsid w:val="002354FB"/>
    <w:rsid w:val="002439CC"/>
    <w:rsid w:val="002446C2"/>
    <w:rsid w:val="00277D47"/>
    <w:rsid w:val="00291741"/>
    <w:rsid w:val="002B34E5"/>
    <w:rsid w:val="002B5DCE"/>
    <w:rsid w:val="002C7815"/>
    <w:rsid w:val="002D63F8"/>
    <w:rsid w:val="00300061"/>
    <w:rsid w:val="00334278"/>
    <w:rsid w:val="00337B67"/>
    <w:rsid w:val="00370159"/>
    <w:rsid w:val="00380847"/>
    <w:rsid w:val="00387D1C"/>
    <w:rsid w:val="003929D2"/>
    <w:rsid w:val="003D6D31"/>
    <w:rsid w:val="003E1547"/>
    <w:rsid w:val="003F140F"/>
    <w:rsid w:val="00410D70"/>
    <w:rsid w:val="004111DE"/>
    <w:rsid w:val="004260EC"/>
    <w:rsid w:val="00427D59"/>
    <w:rsid w:val="00460A8A"/>
    <w:rsid w:val="00466556"/>
    <w:rsid w:val="004708EE"/>
    <w:rsid w:val="004814B8"/>
    <w:rsid w:val="004A53A5"/>
    <w:rsid w:val="004B2974"/>
    <w:rsid w:val="004D5405"/>
    <w:rsid w:val="004E3CCD"/>
    <w:rsid w:val="004E745A"/>
    <w:rsid w:val="004F3DBD"/>
    <w:rsid w:val="004F59F0"/>
    <w:rsid w:val="005071EA"/>
    <w:rsid w:val="00516DB0"/>
    <w:rsid w:val="005538FB"/>
    <w:rsid w:val="005614B9"/>
    <w:rsid w:val="0057218E"/>
    <w:rsid w:val="005743CF"/>
    <w:rsid w:val="005A6F68"/>
    <w:rsid w:val="005C53E4"/>
    <w:rsid w:val="005D0096"/>
    <w:rsid w:val="005E29D1"/>
    <w:rsid w:val="005E515E"/>
    <w:rsid w:val="005F0918"/>
    <w:rsid w:val="005F51C7"/>
    <w:rsid w:val="005F6B1E"/>
    <w:rsid w:val="006003FA"/>
    <w:rsid w:val="006062CC"/>
    <w:rsid w:val="00611D23"/>
    <w:rsid w:val="00623A70"/>
    <w:rsid w:val="00633E23"/>
    <w:rsid w:val="0065022F"/>
    <w:rsid w:val="00661EB9"/>
    <w:rsid w:val="006A0AC7"/>
    <w:rsid w:val="006A4BDC"/>
    <w:rsid w:val="006B05FD"/>
    <w:rsid w:val="006B5F5A"/>
    <w:rsid w:val="00712938"/>
    <w:rsid w:val="00713A3C"/>
    <w:rsid w:val="00746F65"/>
    <w:rsid w:val="007546AB"/>
    <w:rsid w:val="007A02D0"/>
    <w:rsid w:val="007A2A66"/>
    <w:rsid w:val="007A7CF8"/>
    <w:rsid w:val="007B144D"/>
    <w:rsid w:val="007B6ADB"/>
    <w:rsid w:val="007F1A09"/>
    <w:rsid w:val="007F2BD0"/>
    <w:rsid w:val="007F37DD"/>
    <w:rsid w:val="00817311"/>
    <w:rsid w:val="008351D1"/>
    <w:rsid w:val="00844287"/>
    <w:rsid w:val="008478E1"/>
    <w:rsid w:val="008632FA"/>
    <w:rsid w:val="008A1953"/>
    <w:rsid w:val="008B2CC9"/>
    <w:rsid w:val="008C197A"/>
    <w:rsid w:val="008C68BB"/>
    <w:rsid w:val="008D3EBE"/>
    <w:rsid w:val="008D68AA"/>
    <w:rsid w:val="008F3A0D"/>
    <w:rsid w:val="009419A5"/>
    <w:rsid w:val="009472B3"/>
    <w:rsid w:val="0095188B"/>
    <w:rsid w:val="00970CA4"/>
    <w:rsid w:val="009831D6"/>
    <w:rsid w:val="0098556C"/>
    <w:rsid w:val="00986FAF"/>
    <w:rsid w:val="00993F26"/>
    <w:rsid w:val="009978BD"/>
    <w:rsid w:val="009A4086"/>
    <w:rsid w:val="009B00FD"/>
    <w:rsid w:val="009B6085"/>
    <w:rsid w:val="009C23B5"/>
    <w:rsid w:val="009C6C92"/>
    <w:rsid w:val="009D502E"/>
    <w:rsid w:val="009D5081"/>
    <w:rsid w:val="009D67E3"/>
    <w:rsid w:val="009E4DB9"/>
    <w:rsid w:val="009E5F37"/>
    <w:rsid w:val="00A2632B"/>
    <w:rsid w:val="00A45900"/>
    <w:rsid w:val="00A54201"/>
    <w:rsid w:val="00A64548"/>
    <w:rsid w:val="00A91AA3"/>
    <w:rsid w:val="00AC7FA5"/>
    <w:rsid w:val="00AD2495"/>
    <w:rsid w:val="00AD601E"/>
    <w:rsid w:val="00AE78FE"/>
    <w:rsid w:val="00AF6180"/>
    <w:rsid w:val="00B03122"/>
    <w:rsid w:val="00B11F05"/>
    <w:rsid w:val="00B128D4"/>
    <w:rsid w:val="00B26613"/>
    <w:rsid w:val="00B30D07"/>
    <w:rsid w:val="00B315DE"/>
    <w:rsid w:val="00B35EB9"/>
    <w:rsid w:val="00B44213"/>
    <w:rsid w:val="00B56C83"/>
    <w:rsid w:val="00B75B66"/>
    <w:rsid w:val="00B75EAA"/>
    <w:rsid w:val="00B90AB7"/>
    <w:rsid w:val="00BA7D48"/>
    <w:rsid w:val="00BD2A14"/>
    <w:rsid w:val="00BD6152"/>
    <w:rsid w:val="00BD6B68"/>
    <w:rsid w:val="00BF3E67"/>
    <w:rsid w:val="00BF766D"/>
    <w:rsid w:val="00C2079E"/>
    <w:rsid w:val="00C25956"/>
    <w:rsid w:val="00C44089"/>
    <w:rsid w:val="00C56649"/>
    <w:rsid w:val="00C66F34"/>
    <w:rsid w:val="00C95653"/>
    <w:rsid w:val="00CA09D0"/>
    <w:rsid w:val="00CA252F"/>
    <w:rsid w:val="00CB0833"/>
    <w:rsid w:val="00CB4EE8"/>
    <w:rsid w:val="00CD1C75"/>
    <w:rsid w:val="00CD43CA"/>
    <w:rsid w:val="00CD7E08"/>
    <w:rsid w:val="00CE531F"/>
    <w:rsid w:val="00D275B2"/>
    <w:rsid w:val="00D37579"/>
    <w:rsid w:val="00D412B1"/>
    <w:rsid w:val="00D43A5C"/>
    <w:rsid w:val="00D735F2"/>
    <w:rsid w:val="00D82E9B"/>
    <w:rsid w:val="00D90D2C"/>
    <w:rsid w:val="00D97607"/>
    <w:rsid w:val="00DA33D7"/>
    <w:rsid w:val="00DC5229"/>
    <w:rsid w:val="00DD45D5"/>
    <w:rsid w:val="00DF123A"/>
    <w:rsid w:val="00E12BCC"/>
    <w:rsid w:val="00E2435F"/>
    <w:rsid w:val="00E44684"/>
    <w:rsid w:val="00E56468"/>
    <w:rsid w:val="00E76D37"/>
    <w:rsid w:val="00EA2426"/>
    <w:rsid w:val="00EA61FD"/>
    <w:rsid w:val="00EA674B"/>
    <w:rsid w:val="00EA7A7C"/>
    <w:rsid w:val="00EC2EF0"/>
    <w:rsid w:val="00EC5295"/>
    <w:rsid w:val="00ED3F02"/>
    <w:rsid w:val="00F17D32"/>
    <w:rsid w:val="00F4667D"/>
    <w:rsid w:val="00F839A7"/>
    <w:rsid w:val="00FC7034"/>
    <w:rsid w:val="00FD6433"/>
    <w:rsid w:val="00FD7CEA"/>
    <w:rsid w:val="00FE39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fill="f" fillcolor="white" stroke="f">
      <v:fill color="white" on="f"/>
      <v:stroke on="f"/>
    </o:shapedefaults>
    <o:shapelayout v:ext="edit">
      <o:idmap v:ext="edit" data="1"/>
    </o:shapelayout>
  </w:shapeDefaults>
  <w:decimalSymbol w:val=","/>
  <w:listSeparator w:val=";"/>
  <w14:docId w14:val="65EA5613"/>
  <w15:chartTrackingRefBased/>
  <w15:docId w15:val="{3C427BBB-4118-4450-9282-952961847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endnote reference" w:uiPriority="99"/>
    <w:lsdException w:name="endnote text" w:uiPriority="99"/>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4201"/>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suppressAutoHyphens/>
      <w:jc w:val="center"/>
    </w:pPr>
  </w:style>
  <w:style w:type="paragraph" w:customStyle="1" w:styleId="a5">
    <w:name w:val="Заголовок к тексту"/>
    <w:basedOn w:val="a"/>
    <w:next w:val="a6"/>
    <w:pPr>
      <w:suppressAutoHyphens/>
      <w:spacing w:after="480" w:line="240" w:lineRule="exact"/>
    </w:pPr>
    <w:rPr>
      <w:b/>
    </w:rPr>
  </w:style>
  <w:style w:type="paragraph" w:styleId="a6">
    <w:name w:val="Body Text"/>
    <w:basedOn w:val="a"/>
    <w:pPr>
      <w:spacing w:line="360" w:lineRule="exact"/>
      <w:ind w:firstLine="720"/>
      <w:jc w:val="both"/>
    </w:pPr>
  </w:style>
  <w:style w:type="paragraph" w:customStyle="1" w:styleId="a7">
    <w:name w:val="Исполнитель"/>
    <w:basedOn w:val="a6"/>
    <w:pPr>
      <w:suppressAutoHyphens/>
      <w:spacing w:after="120" w:line="240" w:lineRule="exact"/>
      <w:ind w:firstLine="0"/>
      <w:jc w:val="left"/>
    </w:pPr>
    <w:rPr>
      <w:sz w:val="24"/>
    </w:rPr>
  </w:style>
  <w:style w:type="paragraph" w:styleId="a8">
    <w:name w:val="footer"/>
    <w:basedOn w:val="a"/>
    <w:pPr>
      <w:suppressAutoHyphens/>
    </w:pPr>
    <w:rPr>
      <w:sz w:val="20"/>
    </w:rPr>
  </w:style>
  <w:style w:type="paragraph" w:styleId="a9">
    <w:name w:val="Signature"/>
    <w:basedOn w:val="a"/>
    <w:next w:val="a6"/>
    <w:pPr>
      <w:tabs>
        <w:tab w:val="left" w:pos="5103"/>
        <w:tab w:val="right" w:pos="9639"/>
      </w:tabs>
      <w:suppressAutoHyphens/>
      <w:spacing w:before="480" w:line="240" w:lineRule="exact"/>
    </w:pPr>
  </w:style>
  <w:style w:type="paragraph" w:customStyle="1" w:styleId="aa">
    <w:name w:val="Приложение"/>
    <w:basedOn w:val="a6"/>
    <w:pPr>
      <w:tabs>
        <w:tab w:val="left" w:pos="1673"/>
      </w:tabs>
      <w:spacing w:before="240" w:line="240" w:lineRule="exact"/>
      <w:ind w:left="1985" w:hanging="1985"/>
    </w:pPr>
  </w:style>
  <w:style w:type="paragraph" w:customStyle="1" w:styleId="ab">
    <w:name w:val="Адресат"/>
    <w:basedOn w:val="a"/>
    <w:pPr>
      <w:suppressAutoHyphens/>
      <w:spacing w:line="240" w:lineRule="exact"/>
    </w:pPr>
  </w:style>
  <w:style w:type="paragraph" w:customStyle="1" w:styleId="ac">
    <w:name w:val="Подпись на  бланке должностного лица"/>
    <w:basedOn w:val="a"/>
    <w:next w:val="a6"/>
    <w:pPr>
      <w:spacing w:before="480" w:line="240" w:lineRule="exact"/>
      <w:ind w:left="7088"/>
    </w:pPr>
  </w:style>
  <w:style w:type="character" w:styleId="ad">
    <w:name w:val="page number"/>
    <w:basedOn w:val="a0"/>
  </w:style>
  <w:style w:type="table" w:styleId="ae">
    <w:name w:val="Table Grid"/>
    <w:basedOn w:val="a1"/>
    <w:rsid w:val="005A6F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semiHidden/>
    <w:rsid w:val="00FE396B"/>
    <w:rPr>
      <w:rFonts w:ascii="Tahoma" w:hAnsi="Tahoma" w:cs="Tahoma"/>
      <w:sz w:val="16"/>
      <w:szCs w:val="16"/>
    </w:rPr>
  </w:style>
  <w:style w:type="paragraph" w:styleId="af0">
    <w:name w:val="No Spacing"/>
    <w:uiPriority w:val="1"/>
    <w:qFormat/>
    <w:rsid w:val="00A45900"/>
    <w:rPr>
      <w:sz w:val="28"/>
    </w:rPr>
  </w:style>
  <w:style w:type="character" w:styleId="af1">
    <w:name w:val="Strong"/>
    <w:uiPriority w:val="22"/>
    <w:qFormat/>
    <w:rsid w:val="00A45900"/>
    <w:rPr>
      <w:b/>
      <w:bCs/>
    </w:rPr>
  </w:style>
  <w:style w:type="paragraph" w:styleId="af2">
    <w:name w:val="Body Text Indent"/>
    <w:basedOn w:val="a"/>
    <w:link w:val="af3"/>
    <w:rsid w:val="00FD7CEA"/>
    <w:pPr>
      <w:spacing w:after="120"/>
      <w:ind w:left="283"/>
    </w:pPr>
  </w:style>
  <w:style w:type="character" w:customStyle="1" w:styleId="af3">
    <w:name w:val="Основной текст с отступом Знак"/>
    <w:basedOn w:val="a0"/>
    <w:link w:val="af2"/>
    <w:rsid w:val="00FD7CEA"/>
    <w:rPr>
      <w:sz w:val="28"/>
    </w:rPr>
  </w:style>
  <w:style w:type="character" w:customStyle="1" w:styleId="a4">
    <w:name w:val="Верхний колонтитул Знак"/>
    <w:basedOn w:val="a0"/>
    <w:link w:val="a3"/>
    <w:uiPriority w:val="99"/>
    <w:rsid w:val="00FD7CEA"/>
    <w:rPr>
      <w:sz w:val="28"/>
    </w:rPr>
  </w:style>
  <w:style w:type="paragraph" w:styleId="af4">
    <w:name w:val="List Paragraph"/>
    <w:basedOn w:val="a"/>
    <w:uiPriority w:val="34"/>
    <w:qFormat/>
    <w:rsid w:val="004F3DBD"/>
    <w:pPr>
      <w:ind w:left="720"/>
      <w:contextualSpacing/>
    </w:pPr>
  </w:style>
  <w:style w:type="paragraph" w:styleId="af5">
    <w:name w:val="footnote text"/>
    <w:basedOn w:val="a"/>
    <w:link w:val="af6"/>
    <w:uiPriority w:val="99"/>
    <w:unhideWhenUsed/>
    <w:rsid w:val="00023527"/>
    <w:rPr>
      <w:rFonts w:asciiTheme="minorHAnsi" w:eastAsiaTheme="minorHAnsi" w:hAnsiTheme="minorHAnsi" w:cstheme="minorBidi"/>
      <w:sz w:val="20"/>
      <w:lang w:eastAsia="en-US"/>
    </w:rPr>
  </w:style>
  <w:style w:type="character" w:customStyle="1" w:styleId="af6">
    <w:name w:val="Текст сноски Знак"/>
    <w:basedOn w:val="a0"/>
    <w:link w:val="af5"/>
    <w:uiPriority w:val="99"/>
    <w:rsid w:val="00023527"/>
    <w:rPr>
      <w:rFonts w:asciiTheme="minorHAnsi" w:eastAsiaTheme="minorHAnsi" w:hAnsiTheme="minorHAnsi" w:cstheme="minorBidi"/>
      <w:lang w:eastAsia="en-US"/>
    </w:rPr>
  </w:style>
  <w:style w:type="character" w:styleId="af7">
    <w:name w:val="footnote reference"/>
    <w:basedOn w:val="a0"/>
    <w:uiPriority w:val="99"/>
    <w:unhideWhenUsed/>
    <w:rsid w:val="00023527"/>
    <w:rPr>
      <w:vertAlign w:val="superscript"/>
    </w:rPr>
  </w:style>
  <w:style w:type="paragraph" w:customStyle="1" w:styleId="Default">
    <w:name w:val="Default"/>
    <w:rsid w:val="00023527"/>
    <w:pPr>
      <w:autoSpaceDE w:val="0"/>
      <w:autoSpaceDN w:val="0"/>
      <w:adjustRightInd w:val="0"/>
    </w:pPr>
    <w:rPr>
      <w:color w:val="000000"/>
      <w:sz w:val="24"/>
      <w:szCs w:val="24"/>
    </w:rPr>
  </w:style>
  <w:style w:type="paragraph" w:styleId="af8">
    <w:name w:val="endnote text"/>
    <w:basedOn w:val="a"/>
    <w:link w:val="af9"/>
    <w:uiPriority w:val="99"/>
    <w:unhideWhenUsed/>
    <w:rsid w:val="00023527"/>
    <w:rPr>
      <w:rFonts w:asciiTheme="minorHAnsi" w:eastAsiaTheme="minorHAnsi" w:hAnsiTheme="minorHAnsi" w:cstheme="minorBidi"/>
      <w:sz w:val="20"/>
      <w:lang w:eastAsia="en-US"/>
    </w:rPr>
  </w:style>
  <w:style w:type="character" w:customStyle="1" w:styleId="af9">
    <w:name w:val="Текст концевой сноски Знак"/>
    <w:basedOn w:val="a0"/>
    <w:link w:val="af8"/>
    <w:uiPriority w:val="99"/>
    <w:rsid w:val="00023527"/>
    <w:rPr>
      <w:rFonts w:asciiTheme="minorHAnsi" w:eastAsiaTheme="minorHAnsi" w:hAnsiTheme="minorHAnsi" w:cstheme="minorBidi"/>
      <w:lang w:eastAsia="en-US"/>
    </w:rPr>
  </w:style>
  <w:style w:type="character" w:styleId="afa">
    <w:name w:val="endnote reference"/>
    <w:basedOn w:val="a0"/>
    <w:uiPriority w:val="99"/>
    <w:unhideWhenUsed/>
    <w:rsid w:val="00023527"/>
    <w:rPr>
      <w:vertAlign w:val="superscript"/>
    </w:rPr>
  </w:style>
  <w:style w:type="paragraph" w:styleId="3">
    <w:name w:val="Body Text Indent 3"/>
    <w:basedOn w:val="a"/>
    <w:link w:val="30"/>
    <w:rsid w:val="00A54201"/>
    <w:pPr>
      <w:spacing w:after="120"/>
      <w:ind w:left="283"/>
    </w:pPr>
    <w:rPr>
      <w:sz w:val="16"/>
      <w:szCs w:val="16"/>
    </w:rPr>
  </w:style>
  <w:style w:type="character" w:customStyle="1" w:styleId="30">
    <w:name w:val="Основной текст с отступом 3 Знак"/>
    <w:basedOn w:val="a0"/>
    <w:link w:val="3"/>
    <w:rsid w:val="00A54201"/>
    <w:rPr>
      <w:sz w:val="16"/>
      <w:szCs w:val="16"/>
    </w:rPr>
  </w:style>
  <w:style w:type="character" w:customStyle="1" w:styleId="fontstyle01">
    <w:name w:val="fontstyle01"/>
    <w:basedOn w:val="a0"/>
    <w:rsid w:val="00A54201"/>
    <w:rPr>
      <w:rFonts w:ascii="TimesNewRomanPSMT" w:hAnsi="TimesNewRomanPSMT" w:hint="default"/>
      <w:b w:val="0"/>
      <w:bCs w:val="0"/>
      <w:i w:val="0"/>
      <w:iCs w:val="0"/>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2018500">
      <w:bodyDiv w:val="1"/>
      <w:marLeft w:val="0"/>
      <w:marRight w:val="0"/>
      <w:marTop w:val="0"/>
      <w:marBottom w:val="0"/>
      <w:divBdr>
        <w:top w:val="none" w:sz="0" w:space="0" w:color="auto"/>
        <w:left w:val="none" w:sz="0" w:space="0" w:color="auto"/>
        <w:bottom w:val="none" w:sz="0" w:space="0" w:color="auto"/>
        <w:right w:val="none" w:sz="0" w:space="0" w:color="auto"/>
      </w:divBdr>
    </w:div>
    <w:div w:id="1400708697">
      <w:bodyDiv w:val="1"/>
      <w:marLeft w:val="0"/>
      <w:marRight w:val="0"/>
      <w:marTop w:val="0"/>
      <w:marBottom w:val="0"/>
      <w:divBdr>
        <w:top w:val="none" w:sz="0" w:space="0" w:color="auto"/>
        <w:left w:val="none" w:sz="0" w:space="0" w:color="auto"/>
        <w:bottom w:val="none" w:sz="0" w:space="0" w:color="auto"/>
        <w:right w:val="none" w:sz="0" w:space="0" w:color="auto"/>
      </w:divBdr>
    </w:div>
    <w:div w:id="192244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1042;&#1086;&#1083;&#1082;&#1086;&#1074;&#1072;_&#1045;&#1057;\&#1073;&#1083;&#1072;&#1085;&#1082;\&#1041;&#1083;&#1072;&#1085;&#1082;%20&#1087;&#1080;&#1089;&#1100;&#1084;&#1072;%20&#1040;4%20&#1056;&#1086;&#1089;&#1088;&#1077;&#1077;&#1089;&#1090;&#1088;%20(&#1063;&#1077;&#1088;&#1085;&#1091;&#1096;&#1082;&#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BBAEF9-521A-4735-B4DD-AB6C1D889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Бланк письма А4 Росреестр (Чернушка)</Template>
  <TotalTime>962</TotalTime>
  <Pages>2</Pages>
  <Words>699</Words>
  <Characters>3990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Ганиева Лилия Альбертовна</cp:lastModifiedBy>
  <cp:revision>62</cp:revision>
  <cp:lastPrinted>2023-12-06T10:31:00Z</cp:lastPrinted>
  <dcterms:created xsi:type="dcterms:W3CDTF">2022-07-27T03:06:00Z</dcterms:created>
  <dcterms:modified xsi:type="dcterms:W3CDTF">2023-12-06T11:18:00Z</dcterms:modified>
</cp:coreProperties>
</file>